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宋体" w:hAnsi="宋体" w:eastAsia="宋体" w:cs="宋体"/>
          <w:color w:val="1A1A1C"/>
          <w:w w:val="105"/>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宋体" w:hAnsi="宋体" w:eastAsia="宋体" w:cs="宋体"/>
          <w:color w:val="1A1A1C"/>
          <w:w w:val="105"/>
          <w:sz w:val="32"/>
          <w:szCs w:val="32"/>
        </w:rPr>
      </w:pPr>
    </w:p>
    <w:p>
      <w:pPr>
        <w:keepLines w:val="0"/>
        <w:pageBreakBefore w:val="0"/>
        <w:widowControl w:val="0"/>
        <w:kinsoku/>
        <w:wordWrap/>
        <w:overflowPunct/>
        <w:topLinePunct w:val="0"/>
        <w:autoSpaceDN/>
        <w:bidi w:val="0"/>
        <w:adjustRightInd/>
        <w:snapToGrid/>
        <w:spacing w:line="620" w:lineRule="exact"/>
        <w:jc w:val="center"/>
        <w:textAlignment w:val="auto"/>
        <w:outlineLvl w:val="9"/>
        <w:rPr>
          <w:rFonts w:hint="eastAsia" w:asciiTheme="minorEastAsia" w:hAnsiTheme="minorEastAsia" w:eastAsiaTheme="minorEastAsia" w:cstheme="minorEastAsia"/>
          <w:b/>
          <w:bCs/>
          <w:color w:val="000000"/>
          <w:sz w:val="44"/>
          <w:szCs w:val="44"/>
          <w:lang w:val="en-US" w:eastAsia="zh-CN"/>
        </w:rPr>
      </w:pPr>
      <w:r>
        <w:rPr>
          <w:rFonts w:hint="eastAsia" w:asciiTheme="minorEastAsia" w:hAnsiTheme="minorEastAsia" w:eastAsiaTheme="minorEastAsia" w:cstheme="minorEastAsia"/>
          <w:b/>
          <w:bCs/>
          <w:color w:val="000000"/>
          <w:sz w:val="44"/>
          <w:szCs w:val="44"/>
          <w:lang w:val="en-US" w:eastAsia="zh-CN"/>
        </w:rPr>
        <w:t>关于印发《吉林省哲学社会科学研究人员</w:t>
      </w:r>
    </w:p>
    <w:p>
      <w:pPr>
        <w:keepLines w:val="0"/>
        <w:pageBreakBefore w:val="0"/>
        <w:widowControl w:val="0"/>
        <w:kinsoku/>
        <w:wordWrap/>
        <w:overflowPunct/>
        <w:topLinePunct w:val="0"/>
        <w:autoSpaceDN/>
        <w:bidi w:val="0"/>
        <w:adjustRightInd/>
        <w:snapToGrid/>
        <w:spacing w:line="620" w:lineRule="exact"/>
        <w:jc w:val="center"/>
        <w:textAlignment w:val="auto"/>
        <w:outlineLvl w:val="9"/>
        <w:rPr>
          <w:rFonts w:hint="eastAsia" w:asciiTheme="minorEastAsia" w:hAnsiTheme="minorEastAsia" w:eastAsiaTheme="minorEastAsia" w:cstheme="minorEastAsia"/>
          <w:b/>
          <w:bCs/>
          <w:color w:val="000000"/>
          <w:sz w:val="44"/>
          <w:szCs w:val="44"/>
          <w:lang w:val="en-US" w:eastAsia="zh-CN"/>
        </w:rPr>
      </w:pPr>
      <w:r>
        <w:rPr>
          <w:rFonts w:hint="eastAsia" w:asciiTheme="minorEastAsia" w:hAnsiTheme="minorEastAsia" w:eastAsiaTheme="minorEastAsia" w:cstheme="minorEastAsia"/>
          <w:b/>
          <w:bCs/>
          <w:color w:val="000000"/>
          <w:sz w:val="44"/>
          <w:szCs w:val="44"/>
          <w:lang w:val="en-US" w:eastAsia="zh-CN"/>
        </w:rPr>
        <w:t>职称评审实施办法》的通知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宋体" w:hAnsi="宋体" w:eastAsia="宋体" w:cs="宋体"/>
          <w:color w:val="1A1A1C"/>
          <w:w w:val="105"/>
          <w:sz w:val="32"/>
          <w:szCs w:val="32"/>
        </w:rPr>
      </w:pPr>
      <w:r>
        <w:rPr>
          <w:rFonts w:hint="default" w:ascii="Times New Roman" w:hAnsi="Times New Roman" w:eastAsia="楷体_GB2312" w:cs="Times New Roman"/>
          <w:color w:val="1A1A1C"/>
          <w:w w:val="105"/>
          <w:sz w:val="32"/>
          <w:szCs w:val="32"/>
        </w:rPr>
        <w:t>吉人社联〔2021〕143号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宋体" w:hAnsi="宋体" w:eastAsia="宋体" w:cs="宋体"/>
          <w:color w:val="1A1A1C"/>
          <w:w w:val="105"/>
          <w:sz w:val="32"/>
          <w:szCs w:val="32"/>
        </w:rPr>
      </w:pPr>
    </w:p>
    <w:p>
      <w:pPr>
        <w:keepLines w:val="0"/>
        <w:pageBreakBefore w:val="0"/>
        <w:widowControl w:val="0"/>
        <w:kinsoku/>
        <w:wordWrap/>
        <w:overflowPunct/>
        <w:topLinePunct w:val="0"/>
        <w:autoSpaceDN/>
        <w:bidi w:val="0"/>
        <w:adjustRightInd/>
        <w:snapToGrid/>
        <w:spacing w:line="620" w:lineRule="exact"/>
        <w:jc w:val="both"/>
        <w:textAlignment w:val="auto"/>
        <w:outlineLvl w:val="9"/>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各市（州）、长白山管委会、各县（市、区）人社局、社会科学院，中省直有关部门和企（事）业单位：</w:t>
      </w:r>
    </w:p>
    <w:p>
      <w:pPr>
        <w:keepLines w:val="0"/>
        <w:pageBreakBefore w:val="0"/>
        <w:widowControl w:val="0"/>
        <w:kinsoku/>
        <w:wordWrap/>
        <w:overflowPunct/>
        <w:topLinePunct w:val="0"/>
        <w:autoSpaceDN/>
        <w:bidi w:val="0"/>
        <w:adjustRightInd/>
        <w:snapToGrid/>
        <w:spacing w:line="620" w:lineRule="exact"/>
        <w:ind w:firstLine="640" w:firstLineChars="200"/>
        <w:jc w:val="both"/>
        <w:textAlignment w:val="auto"/>
        <w:outlineLvl w:val="9"/>
        <w:rPr>
          <w:rFonts w:hint="eastAsia" w:ascii="宋体" w:hAnsi="宋体" w:eastAsia="宋体" w:cs="宋体"/>
          <w:color w:val="1A1A1C"/>
          <w:w w:val="105"/>
          <w:sz w:val="32"/>
          <w:szCs w:val="32"/>
          <w:lang w:eastAsia="zh-CN"/>
        </w:rPr>
      </w:pPr>
      <w:r>
        <w:rPr>
          <w:rFonts w:hint="eastAsia" w:ascii="Times New Roman" w:hAnsi="Times New Roman" w:eastAsia="仿宋_GB2312" w:cs="Times New Roman"/>
          <w:color w:val="000000"/>
          <w:sz w:val="32"/>
          <w:szCs w:val="32"/>
          <w:u w:val="none"/>
          <w:lang w:val="en-US" w:eastAsia="zh-CN"/>
        </w:rPr>
        <w:t>为深入贯彻《中共中央办公厅、国务院办公厅&lt;关于深化职称制度改革的意见&gt;的通知》（中办发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u w:val="none"/>
          <w:lang w:val="en-US" w:eastAsia="zh-CN"/>
        </w:rPr>
        <w:t>2016</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u w:val="none"/>
          <w:lang w:val="en-US" w:eastAsia="zh-CN"/>
        </w:rPr>
        <w:t>77</w:t>
      </w:r>
      <w:r>
        <w:rPr>
          <w:rFonts w:hint="eastAsia" w:ascii="Times New Roman" w:hAnsi="Times New Roman" w:eastAsia="仿宋_GB2312" w:cs="Times New Roman"/>
          <w:color w:val="000000"/>
          <w:sz w:val="32"/>
          <w:szCs w:val="32"/>
          <w:u w:val="none"/>
          <w:lang w:val="en-US" w:eastAsia="zh-CN"/>
        </w:rPr>
        <w:t xml:space="preserve"> 号）</w:t>
      </w:r>
      <w:bookmarkStart w:id="0" w:name="OLE_LINK3"/>
      <w:r>
        <w:rPr>
          <w:rFonts w:hint="eastAsia" w:ascii="Times New Roman" w:hAnsi="Times New Roman" w:eastAsia="仿宋_GB2312" w:cs="Times New Roman"/>
          <w:color w:val="000000"/>
          <w:sz w:val="32"/>
          <w:szCs w:val="32"/>
          <w:u w:val="none"/>
          <w:lang w:val="en-US" w:eastAsia="zh-CN"/>
        </w:rPr>
        <w:t>和《中共吉林省委办公厅吉林省人民政府办公厅印发&lt;吉林省深化职称制度改革的实施意见&gt;的通知》</w:t>
      </w:r>
      <w:bookmarkEnd w:id="0"/>
      <w:r>
        <w:rPr>
          <w:rFonts w:hint="eastAsia" w:ascii="Times New Roman" w:hAnsi="Times New Roman" w:eastAsia="仿宋_GB2312" w:cs="Times New Roman"/>
          <w:color w:val="000000"/>
          <w:sz w:val="32"/>
          <w:szCs w:val="32"/>
          <w:u w:val="none"/>
          <w:lang w:val="en-US" w:eastAsia="zh-CN"/>
        </w:rPr>
        <w:t>（</w:t>
      </w:r>
      <w:bookmarkStart w:id="1" w:name="OLE_LINK4"/>
      <w:r>
        <w:rPr>
          <w:rFonts w:hint="eastAsia" w:ascii="Times New Roman" w:hAnsi="Times New Roman" w:eastAsia="仿宋_GB2312" w:cs="Times New Roman"/>
          <w:color w:val="000000"/>
          <w:sz w:val="32"/>
          <w:szCs w:val="32"/>
          <w:u w:val="none"/>
          <w:lang w:val="en-US" w:eastAsia="zh-CN"/>
        </w:rPr>
        <w:t>吉办发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u w:val="none"/>
          <w:lang w:val="en-US" w:eastAsia="zh-CN"/>
        </w:rPr>
        <w:t>2018</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u w:val="none"/>
          <w:lang w:val="en-US" w:eastAsia="zh-CN"/>
        </w:rPr>
        <w:t>37</w:t>
      </w:r>
      <w:r>
        <w:rPr>
          <w:rFonts w:hint="eastAsia" w:ascii="Times New Roman" w:hAnsi="Times New Roman" w:eastAsia="仿宋_GB2312" w:cs="Times New Roman"/>
          <w:color w:val="000000"/>
          <w:sz w:val="32"/>
          <w:szCs w:val="32"/>
          <w:u w:val="none"/>
          <w:lang w:val="en-US" w:eastAsia="zh-CN"/>
        </w:rPr>
        <w:t>号）</w:t>
      </w:r>
      <w:bookmarkEnd w:id="1"/>
      <w:r>
        <w:rPr>
          <w:rFonts w:hint="eastAsia" w:ascii="Times New Roman" w:hAnsi="Times New Roman" w:eastAsia="仿宋_GB2312" w:cs="Times New Roman"/>
          <w:color w:val="000000"/>
          <w:sz w:val="32"/>
          <w:szCs w:val="32"/>
          <w:u w:val="none"/>
          <w:lang w:val="en-US" w:eastAsia="zh-CN"/>
        </w:rPr>
        <w:t>精神，</w:t>
      </w:r>
      <w:bookmarkStart w:id="2" w:name="OLE_LINK1"/>
      <w:r>
        <w:rPr>
          <w:rFonts w:hint="eastAsia" w:ascii="Times New Roman" w:hAnsi="Times New Roman" w:eastAsia="仿宋_GB2312" w:cs="Times New Roman"/>
          <w:color w:val="000000"/>
          <w:sz w:val="32"/>
          <w:szCs w:val="32"/>
          <w:u w:val="none"/>
          <w:lang w:val="en-US" w:eastAsia="zh-CN"/>
        </w:rPr>
        <w:t>进一步完善我省哲学社会科学研究人才评价机制，推动人才队伍建设，根据</w:t>
      </w:r>
      <w:bookmarkEnd w:id="2"/>
      <w:r>
        <w:rPr>
          <w:rFonts w:hint="eastAsia" w:ascii="Times New Roman" w:hAnsi="Times New Roman" w:eastAsia="仿宋_GB2312" w:cs="Times New Roman"/>
          <w:color w:val="000000"/>
          <w:sz w:val="32"/>
          <w:szCs w:val="32"/>
          <w:u w:val="none"/>
          <w:lang w:val="en-US" w:eastAsia="zh-CN"/>
        </w:rPr>
        <w:t>《人力资源社会保障部中国社会科学院关于深化哲学社会科学研究人员职称制度改革的指导意见》（人社部发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u w:val="none"/>
          <w:lang w:val="en-US" w:eastAsia="zh-CN"/>
        </w:rPr>
        <w:t>2019</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u w:val="none"/>
          <w:lang w:val="en-US" w:eastAsia="zh-CN"/>
        </w:rPr>
        <w:t>109</w:t>
      </w:r>
      <w:r>
        <w:rPr>
          <w:rFonts w:hint="eastAsia" w:ascii="Times New Roman" w:hAnsi="Times New Roman" w:eastAsia="仿宋_GB2312" w:cs="Times New Roman"/>
          <w:color w:val="000000"/>
          <w:sz w:val="32"/>
          <w:szCs w:val="32"/>
          <w:u w:val="none"/>
          <w:lang w:val="en-US" w:eastAsia="zh-CN"/>
        </w:rPr>
        <w:t>号），我们制定了《吉林省哲学社会科学研究人员职称评审实施办法》，现印发给你们，请遵照执行。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72" w:firstLineChars="0"/>
        <w:jc w:val="both"/>
        <w:textAlignment w:val="auto"/>
        <w:outlineLvl w:val="9"/>
        <w:rPr>
          <w:rFonts w:hint="eastAsia" w:ascii="宋体" w:hAnsi="宋体" w:eastAsia="宋体" w:cs="宋体"/>
          <w:color w:val="1A1A1C"/>
          <w:w w:val="105"/>
          <w:sz w:val="32"/>
          <w:szCs w:val="32"/>
          <w:lang w:eastAsia="zh-CN"/>
        </w:rPr>
      </w:pPr>
    </w:p>
    <w:p>
      <w:pPr>
        <w:keepLines w:val="0"/>
        <w:pageBreakBefore w:val="0"/>
        <w:widowControl w:val="0"/>
        <w:kinsoku/>
        <w:wordWrap/>
        <w:overflowPunct/>
        <w:topLinePunct w:val="0"/>
        <w:autoSpaceDN/>
        <w:bidi w:val="0"/>
        <w:adjustRightInd/>
        <w:snapToGrid/>
        <w:spacing w:line="620" w:lineRule="exact"/>
        <w:ind w:firstLine="3840" w:firstLineChars="1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吉林省人力资源和社会保障厅</w:t>
      </w:r>
    </w:p>
    <w:p>
      <w:pPr>
        <w:keepLines w:val="0"/>
        <w:pageBreakBefore w:val="0"/>
        <w:widowControl w:val="0"/>
        <w:kinsoku/>
        <w:wordWrap/>
        <w:overflowPunct/>
        <w:topLinePunct w:val="0"/>
        <w:autoSpaceDN/>
        <w:bidi w:val="0"/>
        <w:adjustRightInd/>
        <w:snapToGrid/>
        <w:spacing w:line="620" w:lineRule="exact"/>
        <w:ind w:firstLine="640" w:firstLineChars="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 xml:space="preserve">                         吉林省社会科学院</w:t>
      </w:r>
    </w:p>
    <w:p>
      <w:pPr>
        <w:keepLines w:val="0"/>
        <w:pageBreakBefore w:val="0"/>
        <w:widowControl w:val="0"/>
        <w:kinsoku/>
        <w:wordWrap/>
        <w:overflowPunct/>
        <w:topLinePunct w:val="0"/>
        <w:autoSpaceDN/>
        <w:bidi w:val="0"/>
        <w:adjustRightInd/>
        <w:snapToGrid/>
        <w:spacing w:line="620" w:lineRule="exact"/>
        <w:ind w:firstLine="640" w:firstLineChars="200"/>
        <w:jc w:val="both"/>
        <w:textAlignment w:val="auto"/>
        <w:outlineLvl w:val="9"/>
        <w:rPr>
          <w:rFonts w:hint="default"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u w:val="none"/>
          <w:lang w:val="en-US" w:eastAsia="zh-CN"/>
        </w:rPr>
        <w:t xml:space="preserve">                      二〇二一年九月二十三日</w:t>
      </w:r>
    </w:p>
    <w:p>
      <w:pPr>
        <w:keepLines w:val="0"/>
        <w:pageBreakBefore w:val="0"/>
        <w:widowControl w:val="0"/>
        <w:kinsoku/>
        <w:wordWrap/>
        <w:overflowPunct/>
        <w:topLinePunct w:val="0"/>
        <w:autoSpaceDN/>
        <w:bidi w:val="0"/>
        <w:adjustRightInd/>
        <w:snapToGrid/>
        <w:spacing w:line="620" w:lineRule="exact"/>
        <w:jc w:val="center"/>
        <w:textAlignment w:val="auto"/>
        <w:outlineLvl w:val="9"/>
        <w:rPr>
          <w:rFonts w:hint="eastAsia" w:ascii="方正小标宋_GBK" w:hAnsi="方正小标宋_GBK" w:eastAsia="方正小标宋_GBK" w:cs="方正小标宋_GBK"/>
          <w:color w:val="000000"/>
          <w:sz w:val="44"/>
          <w:szCs w:val="44"/>
          <w:lang w:val="en-US" w:eastAsia="zh-CN"/>
        </w:rPr>
      </w:pPr>
    </w:p>
    <w:p>
      <w:pPr>
        <w:keepLines w:val="0"/>
        <w:pageBreakBefore w:val="0"/>
        <w:widowControl w:val="0"/>
        <w:kinsoku/>
        <w:wordWrap/>
        <w:overflowPunct/>
        <w:topLinePunct w:val="0"/>
        <w:autoSpaceDN/>
        <w:bidi w:val="0"/>
        <w:adjustRightInd/>
        <w:snapToGrid/>
        <w:spacing w:line="620" w:lineRule="exact"/>
        <w:jc w:val="center"/>
        <w:textAlignment w:val="auto"/>
        <w:outlineLvl w:val="9"/>
        <w:rPr>
          <w:rFonts w:hint="eastAsia" w:asciiTheme="minorEastAsia" w:hAnsiTheme="minorEastAsia" w:eastAsiaTheme="minorEastAsia" w:cstheme="minorEastAsia"/>
          <w:b/>
          <w:bCs/>
          <w:color w:val="000000"/>
          <w:sz w:val="44"/>
          <w:szCs w:val="44"/>
          <w:lang w:val="en-US" w:eastAsia="zh-CN"/>
        </w:rPr>
      </w:pPr>
      <w:r>
        <w:rPr>
          <w:rFonts w:hint="eastAsia" w:asciiTheme="minorEastAsia" w:hAnsiTheme="minorEastAsia" w:eastAsiaTheme="minorEastAsia" w:cstheme="minorEastAsia"/>
          <w:b/>
          <w:bCs/>
          <w:color w:val="000000"/>
          <w:sz w:val="44"/>
          <w:szCs w:val="44"/>
          <w:lang w:val="en-US" w:eastAsia="zh-CN"/>
        </w:rPr>
        <w:t>吉林省哲学社会科学研究人员</w:t>
      </w:r>
    </w:p>
    <w:p>
      <w:pPr>
        <w:keepLines w:val="0"/>
        <w:pageBreakBefore w:val="0"/>
        <w:widowControl w:val="0"/>
        <w:kinsoku/>
        <w:wordWrap/>
        <w:overflowPunct/>
        <w:topLinePunct w:val="0"/>
        <w:autoSpaceDN/>
        <w:bidi w:val="0"/>
        <w:adjustRightInd/>
        <w:snapToGrid/>
        <w:spacing w:line="620" w:lineRule="exact"/>
        <w:jc w:val="center"/>
        <w:textAlignment w:val="auto"/>
        <w:outlineLvl w:val="9"/>
        <w:rPr>
          <w:rFonts w:hint="eastAsia" w:asciiTheme="minorEastAsia" w:hAnsiTheme="minorEastAsia" w:eastAsiaTheme="minorEastAsia" w:cstheme="minorEastAsia"/>
          <w:b/>
          <w:bCs/>
          <w:color w:val="000000"/>
          <w:sz w:val="44"/>
          <w:szCs w:val="44"/>
          <w:lang w:val="en-US" w:eastAsia="zh-CN"/>
        </w:rPr>
      </w:pPr>
      <w:r>
        <w:rPr>
          <w:rFonts w:hint="eastAsia" w:asciiTheme="minorEastAsia" w:hAnsiTheme="minorEastAsia" w:eastAsiaTheme="minorEastAsia" w:cstheme="minorEastAsia"/>
          <w:b/>
          <w:bCs/>
          <w:color w:val="000000"/>
          <w:sz w:val="44"/>
          <w:szCs w:val="44"/>
          <w:lang w:val="en-US" w:eastAsia="zh-CN"/>
        </w:rPr>
        <w:t>职称评审实施办法</w:t>
      </w:r>
    </w:p>
    <w:p>
      <w:pPr>
        <w:keepLines w:val="0"/>
        <w:pageBreakBefore w:val="0"/>
        <w:widowControl w:val="0"/>
        <w:numPr>
          <w:ilvl w:val="0"/>
          <w:numId w:val="0"/>
        </w:numPr>
        <w:kinsoku/>
        <w:overflowPunct/>
        <w:topLinePunct w:val="0"/>
        <w:autoSpaceDN/>
        <w:bidi w:val="0"/>
        <w:adjustRightInd/>
        <w:spacing w:line="620" w:lineRule="exact"/>
        <w:textAlignment w:val="auto"/>
        <w:rPr>
          <w:rFonts w:hint="eastAsia" w:ascii="宋体" w:hAnsi="宋体" w:eastAsia="宋体" w:cs="宋体"/>
          <w:i w:val="0"/>
          <w:caps w:val="0"/>
          <w:color w:val="000000"/>
          <w:spacing w:val="0"/>
          <w:sz w:val="32"/>
          <w:szCs w:val="32"/>
          <w:shd w:val="clear" w:fill="FDFCF9"/>
          <w:lang w:val="en-US" w:eastAsia="zh-CN"/>
        </w:rPr>
      </w:pPr>
    </w:p>
    <w:p>
      <w:pPr>
        <w:keepLines w:val="0"/>
        <w:pageBreakBefore w:val="0"/>
        <w:widowControl w:val="0"/>
        <w:numPr>
          <w:ilvl w:val="0"/>
          <w:numId w:val="0"/>
        </w:numPr>
        <w:kinsoku/>
        <w:overflowPunct/>
        <w:topLinePunct w:val="0"/>
        <w:autoSpaceDN/>
        <w:bidi w:val="0"/>
        <w:adjustRightInd/>
        <w:spacing w:line="620" w:lineRule="exact"/>
        <w:jc w:val="center"/>
        <w:textAlignment w:val="auto"/>
        <w:rPr>
          <w:rFonts w:hint="eastAsia" w:ascii="黑体" w:hAnsi="黑体" w:eastAsia="黑体" w:cs="黑体"/>
          <w:i w:val="0"/>
          <w:caps w:val="0"/>
          <w:color w:val="000000"/>
          <w:spacing w:val="0"/>
          <w:sz w:val="32"/>
          <w:szCs w:val="32"/>
          <w:shd w:val="clear" w:fill="FDFCF9"/>
          <w:lang w:val="en-US" w:eastAsia="zh-CN"/>
        </w:rPr>
      </w:pPr>
      <w:r>
        <w:rPr>
          <w:rFonts w:hint="eastAsia" w:ascii="黑体" w:hAnsi="黑体" w:eastAsia="黑体" w:cs="黑体"/>
          <w:i w:val="0"/>
          <w:caps w:val="0"/>
          <w:color w:val="000000"/>
          <w:spacing w:val="0"/>
          <w:sz w:val="32"/>
          <w:szCs w:val="32"/>
          <w:shd w:val="clear" w:fill="FDFCF9"/>
          <w:lang w:val="en-US" w:eastAsia="zh-CN"/>
        </w:rPr>
        <w:t>第一章  总  则</w:t>
      </w:r>
    </w:p>
    <w:p>
      <w:pPr>
        <w:keepLines w:val="0"/>
        <w:pageBreakBefore w:val="0"/>
        <w:widowControl w:val="0"/>
        <w:numPr>
          <w:ilvl w:val="0"/>
          <w:numId w:val="0"/>
        </w:numPr>
        <w:kinsoku/>
        <w:overflowPunct/>
        <w:topLinePunct w:val="0"/>
        <w:autoSpaceDN/>
        <w:bidi w:val="0"/>
        <w:adjustRightInd/>
        <w:spacing w:line="620" w:lineRule="exact"/>
        <w:jc w:val="center"/>
        <w:textAlignment w:val="auto"/>
        <w:rPr>
          <w:rFonts w:hint="eastAsia" w:ascii="宋体" w:hAnsi="宋体" w:eastAsia="宋体" w:cs="宋体"/>
          <w:i w:val="0"/>
          <w:caps w:val="0"/>
          <w:color w:val="000000"/>
          <w:spacing w:val="0"/>
          <w:sz w:val="32"/>
          <w:szCs w:val="32"/>
          <w:shd w:val="clear" w:fill="FDFCF9"/>
          <w:lang w:val="en-US" w:eastAsia="zh-CN"/>
        </w:rPr>
      </w:pPr>
    </w:p>
    <w:p>
      <w:pPr>
        <w:keepLines w:val="0"/>
        <w:pageBreakBefore w:val="0"/>
        <w:widowControl w:val="0"/>
        <w:numPr>
          <w:ilvl w:val="0"/>
          <w:numId w:val="0"/>
        </w:numPr>
        <w:kinsoku/>
        <w:overflowPunct/>
        <w:topLinePunct w:val="0"/>
        <w:autoSpaceDN/>
        <w:bidi w:val="0"/>
        <w:adjustRightInd/>
        <w:spacing w:line="620" w:lineRule="exact"/>
        <w:textAlignment w:val="auto"/>
        <w:rPr>
          <w:rFonts w:hint="eastAsia" w:ascii="仿宋_GB2312" w:hAnsi="仿宋_GB2312" w:eastAsia="仿宋_GB2312" w:cs="仿宋_GB2312"/>
          <w:i w:val="0"/>
          <w:caps w:val="0"/>
          <w:color w:val="000000"/>
          <w:spacing w:val="0"/>
          <w:sz w:val="32"/>
          <w:szCs w:val="32"/>
          <w:shd w:val="clear" w:fill="FDFCF9"/>
          <w:lang w:val="en-US" w:eastAsia="zh-CN"/>
        </w:rPr>
      </w:pPr>
      <w:r>
        <w:rPr>
          <w:rFonts w:hint="eastAsia" w:ascii="宋体" w:hAnsi="宋体" w:eastAsia="宋体" w:cs="宋体"/>
          <w:i w:val="0"/>
          <w:caps w:val="0"/>
          <w:color w:val="000000"/>
          <w:spacing w:val="0"/>
          <w:sz w:val="32"/>
          <w:szCs w:val="32"/>
          <w:shd w:val="clear" w:fill="FDFCF9"/>
          <w:lang w:val="en-US" w:eastAsia="zh-CN"/>
        </w:rPr>
        <w:t xml:space="preserve">   </w:t>
      </w:r>
      <w:r>
        <w:rPr>
          <w:rFonts w:hint="eastAsia" w:ascii="宋体" w:hAnsi="宋体" w:eastAsia="宋体" w:cs="宋体"/>
          <w:b/>
          <w:bCs/>
          <w:i w:val="0"/>
          <w:caps w:val="0"/>
          <w:color w:val="000000"/>
          <w:spacing w:val="0"/>
          <w:sz w:val="32"/>
          <w:szCs w:val="32"/>
          <w:shd w:val="clear" w:fill="FDFCF9"/>
          <w:lang w:val="en-US" w:eastAsia="zh-CN"/>
        </w:rPr>
        <w:t xml:space="preserve"> </w:t>
      </w:r>
      <w:r>
        <w:rPr>
          <w:rFonts w:hint="eastAsia" w:ascii="黑体" w:hAnsi="黑体" w:eastAsia="黑体" w:cs="黑体"/>
          <w:b w:val="0"/>
          <w:i w:val="0"/>
          <w:caps w:val="0"/>
          <w:color w:val="000000"/>
          <w:spacing w:val="0"/>
          <w:kern w:val="0"/>
          <w:sz w:val="32"/>
          <w:szCs w:val="32"/>
          <w:lang w:val="en-US" w:eastAsia="zh-CN"/>
        </w:rPr>
        <w:t>第一条</w:t>
      </w:r>
      <w:r>
        <w:rPr>
          <w:rFonts w:hint="eastAsia" w:ascii="仿宋_GB2312" w:hAnsi="仿宋_GB2312" w:eastAsia="仿宋_GB2312" w:cs="仿宋_GB2312"/>
          <w:i w:val="0"/>
          <w:caps w:val="0"/>
          <w:color w:val="000000"/>
          <w:spacing w:val="0"/>
          <w:sz w:val="32"/>
          <w:szCs w:val="32"/>
          <w:shd w:val="clear" w:fill="FDFCF9"/>
          <w:lang w:val="en-US" w:eastAsia="zh-CN"/>
        </w:rPr>
        <w:t xml:space="preserve">  </w:t>
      </w:r>
      <w:r>
        <w:rPr>
          <w:rFonts w:hint="eastAsia" w:ascii="仿宋_GB2312" w:hAnsi="仿宋_GB2312" w:eastAsia="仿宋_GB2312" w:cs="仿宋_GB2312"/>
          <w:color w:val="000000"/>
          <w:sz w:val="32"/>
          <w:szCs w:val="32"/>
          <w:u w:val="none"/>
          <w:lang w:val="en-US" w:eastAsia="zh-CN"/>
        </w:rPr>
        <w:t>哲学社会科学研究人员是我省专业技术人才队伍的重要组成部分，是构建中国特色哲学社会科学的中坚力量。为进一步完善我省哲学社会科学研究系列人才评价机制，推动人才队伍建设，根据《关于深化哲学社会科学研究人员职称制度改革的指导意见》（人社部发</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u w:val="none"/>
          <w:lang w:val="en-US" w:eastAsia="zh-CN"/>
        </w:rPr>
        <w:t>2019</w:t>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u w:val="none"/>
          <w:lang w:val="en-US" w:eastAsia="zh-CN"/>
        </w:rPr>
        <w:t>109</w:t>
      </w:r>
      <w:r>
        <w:rPr>
          <w:rFonts w:hint="eastAsia" w:ascii="仿宋_GB2312" w:hAnsi="仿宋_GB2312" w:eastAsia="仿宋_GB2312" w:cs="仿宋_GB2312"/>
          <w:color w:val="000000"/>
          <w:sz w:val="32"/>
          <w:szCs w:val="32"/>
          <w:u w:val="none"/>
          <w:lang w:val="en-US" w:eastAsia="zh-CN"/>
        </w:rPr>
        <w:t>号）等有关政策规定，制定本办法。</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仿宋_GB2312" w:hAnsi="仿宋_GB2312" w:eastAsia="仿宋_GB2312" w:cs="仿宋_GB2312"/>
          <w:sz w:val="32"/>
          <w:szCs w:val="32"/>
          <w:lang w:eastAsia="zh-CN"/>
        </w:rPr>
      </w:pPr>
      <w:r>
        <w:rPr>
          <w:rFonts w:hint="eastAsia" w:ascii="黑体" w:hAnsi="黑体" w:eastAsia="黑体" w:cs="黑体"/>
          <w:b w:val="0"/>
          <w:i w:val="0"/>
          <w:caps w:val="0"/>
          <w:color w:val="000000"/>
          <w:spacing w:val="0"/>
          <w:kern w:val="0"/>
          <w:sz w:val="32"/>
          <w:szCs w:val="32"/>
          <w:lang w:val="en-US" w:eastAsia="zh-CN"/>
        </w:rPr>
        <w:t>第二条</w:t>
      </w:r>
      <w:r>
        <w:rPr>
          <w:rFonts w:hint="eastAsia" w:ascii="仿宋_GB2312" w:hAnsi="仿宋_GB2312" w:eastAsia="仿宋_GB2312" w:cs="仿宋_GB2312"/>
          <w:i w:val="0"/>
          <w:caps w:val="0"/>
          <w:color w:val="000000"/>
          <w:spacing w:val="0"/>
          <w:sz w:val="32"/>
          <w:szCs w:val="32"/>
          <w:shd w:val="clear" w:fill="FDFCF9"/>
          <w:lang w:val="en-US" w:eastAsia="zh-CN"/>
        </w:rPr>
        <w:t xml:space="preserve">  </w:t>
      </w:r>
      <w:r>
        <w:rPr>
          <w:rFonts w:hint="eastAsia" w:ascii="仿宋_GB2312" w:hAnsi="仿宋_GB2312" w:eastAsia="仿宋_GB2312" w:cs="仿宋_GB2312"/>
          <w:color w:val="000000"/>
          <w:sz w:val="32"/>
          <w:szCs w:val="32"/>
          <w:u w:val="none"/>
          <w:lang w:val="en-US" w:eastAsia="zh-CN"/>
        </w:rPr>
        <w:t>凡在吉林省范围内从事哲学社会科学研究相关专业技术工作的在职在岗人员，申</w:t>
      </w:r>
      <w:bookmarkStart w:id="3" w:name="OLE_LINK6"/>
      <w:r>
        <w:rPr>
          <w:rFonts w:hint="eastAsia" w:ascii="仿宋_GB2312" w:hAnsi="仿宋_GB2312" w:eastAsia="仿宋_GB2312" w:cs="仿宋_GB2312"/>
          <w:color w:val="000000"/>
          <w:sz w:val="32"/>
          <w:szCs w:val="32"/>
          <w:u w:val="none"/>
          <w:lang w:val="en-US" w:eastAsia="zh-CN"/>
        </w:rPr>
        <w:t>报哲学社会科学研究专业职称</w:t>
      </w:r>
      <w:bookmarkEnd w:id="3"/>
      <w:r>
        <w:rPr>
          <w:rFonts w:hint="eastAsia" w:ascii="仿宋_GB2312" w:hAnsi="仿宋_GB2312" w:eastAsia="仿宋_GB2312" w:cs="仿宋_GB2312"/>
          <w:color w:val="000000"/>
          <w:sz w:val="32"/>
          <w:szCs w:val="32"/>
          <w:u w:val="none"/>
          <w:lang w:val="en-US" w:eastAsia="zh-CN"/>
        </w:rPr>
        <w:t>适用本办法。</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仿宋_GB2312" w:hAnsi="仿宋_GB2312" w:eastAsia="仿宋_GB2312" w:cs="仿宋_GB2312"/>
          <w:color w:val="000000"/>
          <w:sz w:val="32"/>
          <w:szCs w:val="32"/>
          <w:u w:val="none"/>
          <w:lang w:val="en-US" w:eastAsia="zh-CN"/>
        </w:rPr>
      </w:pPr>
      <w:r>
        <w:rPr>
          <w:rFonts w:hint="eastAsia" w:ascii="黑体" w:hAnsi="黑体" w:eastAsia="黑体" w:cs="黑体"/>
          <w:b w:val="0"/>
          <w:i w:val="0"/>
          <w:caps w:val="0"/>
          <w:color w:val="000000"/>
          <w:spacing w:val="0"/>
          <w:kern w:val="0"/>
          <w:sz w:val="32"/>
          <w:szCs w:val="32"/>
          <w:lang w:val="en-US" w:eastAsia="zh-CN"/>
        </w:rPr>
        <w:t>第三条</w:t>
      </w:r>
      <w:r>
        <w:rPr>
          <w:rFonts w:hint="eastAsia" w:ascii="仿宋_GB2312" w:hAnsi="仿宋_GB2312" w:eastAsia="仿宋_GB2312" w:cs="仿宋_GB2312"/>
          <w:sz w:val="32"/>
          <w:szCs w:val="32"/>
          <w:lang w:val="en-US" w:eastAsia="zh-CN"/>
        </w:rPr>
        <w:t xml:space="preserve">  </w:t>
      </w:r>
      <w:bookmarkStart w:id="4" w:name="OLE_LINK8"/>
      <w:r>
        <w:rPr>
          <w:rFonts w:hint="eastAsia" w:ascii="仿宋_GB2312" w:hAnsi="仿宋_GB2312" w:eastAsia="仿宋_GB2312" w:cs="仿宋_GB2312"/>
          <w:color w:val="000000"/>
          <w:sz w:val="32"/>
          <w:szCs w:val="32"/>
          <w:u w:val="none"/>
          <w:lang w:val="en-US" w:eastAsia="zh-CN"/>
        </w:rPr>
        <w:t>哲学社会科学研究</w:t>
      </w:r>
      <w:bookmarkEnd w:id="4"/>
      <w:r>
        <w:rPr>
          <w:rFonts w:hint="eastAsia" w:ascii="仿宋_GB2312" w:hAnsi="仿宋_GB2312" w:eastAsia="仿宋_GB2312" w:cs="仿宋_GB2312"/>
          <w:color w:val="000000"/>
          <w:sz w:val="32"/>
          <w:szCs w:val="32"/>
          <w:u w:val="none"/>
          <w:lang w:val="en-US" w:eastAsia="zh-CN"/>
        </w:rPr>
        <w:t>专业职称分为研究实习员（初级）、助理研究员（中级）、副研究员（副高级）、研究员（正高级）。</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仿宋_GB2312" w:hAnsi="仿宋_GB2312" w:eastAsia="仿宋_GB2312" w:cs="仿宋_GB2312"/>
          <w:color w:val="000000"/>
          <w:sz w:val="32"/>
          <w:szCs w:val="32"/>
          <w:u w:val="none"/>
          <w:lang w:val="en-US" w:eastAsia="zh-CN"/>
        </w:rPr>
      </w:pPr>
      <w:r>
        <w:rPr>
          <w:rFonts w:hint="eastAsia" w:ascii="黑体" w:hAnsi="黑体" w:eastAsia="黑体" w:cs="黑体"/>
          <w:b w:val="0"/>
          <w:i w:val="0"/>
          <w:caps w:val="0"/>
          <w:color w:val="000000"/>
          <w:spacing w:val="0"/>
          <w:kern w:val="0"/>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u w:val="none"/>
          <w:lang w:val="en-US" w:eastAsia="zh-CN"/>
        </w:rPr>
        <w:t>全省</w:t>
      </w:r>
      <w:bookmarkStart w:id="5" w:name="OLE_LINK10"/>
      <w:r>
        <w:rPr>
          <w:rFonts w:hint="eastAsia" w:ascii="仿宋_GB2312" w:hAnsi="仿宋_GB2312" w:eastAsia="仿宋_GB2312" w:cs="仿宋_GB2312"/>
          <w:color w:val="000000"/>
          <w:sz w:val="32"/>
          <w:szCs w:val="32"/>
          <w:u w:val="none"/>
          <w:lang w:val="en-US" w:eastAsia="zh-CN"/>
        </w:rPr>
        <w:t>哲学社会科学研究专业职称评审</w:t>
      </w:r>
      <w:bookmarkEnd w:id="5"/>
      <w:r>
        <w:rPr>
          <w:rFonts w:hint="eastAsia" w:ascii="仿宋_GB2312" w:hAnsi="仿宋_GB2312" w:eastAsia="仿宋_GB2312" w:cs="仿宋_GB2312"/>
          <w:color w:val="000000"/>
          <w:sz w:val="32"/>
          <w:szCs w:val="32"/>
          <w:u w:val="none"/>
          <w:lang w:val="en-US" w:eastAsia="zh-CN"/>
        </w:rPr>
        <w:t>工作，在</w:t>
      </w:r>
      <w:bookmarkStart w:id="6" w:name="OLE_LINK9"/>
      <w:r>
        <w:rPr>
          <w:rFonts w:hint="eastAsia" w:ascii="仿宋_GB2312" w:hAnsi="仿宋_GB2312" w:eastAsia="仿宋_GB2312" w:cs="仿宋_GB2312"/>
          <w:color w:val="000000"/>
          <w:sz w:val="32"/>
          <w:szCs w:val="32"/>
          <w:u w:val="none"/>
          <w:lang w:val="en-US" w:eastAsia="zh-CN"/>
        </w:rPr>
        <w:t>省人力资源和社会保障厅</w:t>
      </w:r>
      <w:bookmarkEnd w:id="6"/>
      <w:r>
        <w:rPr>
          <w:rFonts w:hint="eastAsia" w:ascii="仿宋_GB2312" w:hAnsi="仿宋_GB2312" w:eastAsia="仿宋_GB2312" w:cs="仿宋_GB2312"/>
          <w:color w:val="000000"/>
          <w:sz w:val="32"/>
          <w:szCs w:val="32"/>
          <w:u w:val="none"/>
          <w:lang w:val="en-US" w:eastAsia="zh-CN"/>
        </w:rPr>
        <w:t>监督指导下，由省社会科学院（社科联）具体负责组织实施。</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仿宋_GB2312" w:hAnsi="仿宋_GB2312" w:eastAsia="仿宋_GB2312" w:cs="仿宋_GB2312"/>
          <w:color w:val="000000"/>
          <w:sz w:val="32"/>
          <w:szCs w:val="32"/>
          <w:u w:val="none"/>
          <w:lang w:val="en-US" w:eastAsia="zh-CN"/>
        </w:rPr>
      </w:pP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黑体" w:hAnsi="黑体" w:eastAsia="黑体" w:cs="黑体"/>
          <w:i w:val="0"/>
          <w:caps w:val="0"/>
          <w:color w:val="000000"/>
          <w:spacing w:val="0"/>
          <w:sz w:val="32"/>
          <w:szCs w:val="32"/>
          <w:shd w:val="clear" w:fill="FDFCF9"/>
          <w:lang w:val="en-US" w:eastAsia="zh-CN"/>
        </w:rPr>
      </w:pPr>
      <w:r>
        <w:rPr>
          <w:rFonts w:hint="eastAsia" w:ascii="宋体" w:hAnsi="宋体" w:eastAsia="宋体" w:cs="宋体"/>
          <w:sz w:val="32"/>
          <w:szCs w:val="32"/>
          <w:lang w:val="en-US" w:eastAsia="zh-CN"/>
        </w:rPr>
        <w:t xml:space="preserve">        </w:t>
      </w:r>
      <w:r>
        <w:rPr>
          <w:rFonts w:hint="eastAsia" w:ascii="黑体" w:hAnsi="黑体" w:eastAsia="黑体" w:cs="黑体"/>
          <w:i w:val="0"/>
          <w:caps w:val="0"/>
          <w:color w:val="000000"/>
          <w:spacing w:val="0"/>
          <w:sz w:val="32"/>
          <w:szCs w:val="32"/>
          <w:shd w:val="clear" w:fill="FDFCF9"/>
          <w:lang w:val="en-US" w:eastAsia="zh-CN"/>
        </w:rPr>
        <w:t xml:space="preserve">  </w:t>
      </w:r>
      <w:bookmarkStart w:id="7" w:name="OLE_LINK13"/>
      <w:r>
        <w:rPr>
          <w:rFonts w:hint="eastAsia" w:ascii="黑体" w:hAnsi="黑体" w:eastAsia="黑体" w:cs="黑体"/>
          <w:i w:val="0"/>
          <w:caps w:val="0"/>
          <w:color w:val="000000"/>
          <w:spacing w:val="0"/>
          <w:sz w:val="32"/>
          <w:szCs w:val="32"/>
          <w:shd w:val="clear" w:fill="FDFCF9"/>
          <w:lang w:val="en-US" w:eastAsia="zh-CN"/>
        </w:rPr>
        <w:t xml:space="preserve"> 第二章  </w:t>
      </w:r>
      <w:bookmarkEnd w:id="7"/>
      <w:r>
        <w:rPr>
          <w:rFonts w:hint="eastAsia" w:ascii="黑体" w:hAnsi="黑体" w:eastAsia="黑体" w:cs="黑体"/>
          <w:i w:val="0"/>
          <w:caps w:val="0"/>
          <w:color w:val="000000"/>
          <w:spacing w:val="0"/>
          <w:sz w:val="32"/>
          <w:szCs w:val="32"/>
          <w:shd w:val="clear" w:fill="FDFCF9"/>
          <w:lang w:val="en-US" w:eastAsia="zh-CN"/>
        </w:rPr>
        <w:t>申报人员基本条件</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黑体" w:hAnsi="黑体" w:eastAsia="黑体" w:cs="黑体"/>
          <w:i w:val="0"/>
          <w:caps w:val="0"/>
          <w:color w:val="000000"/>
          <w:spacing w:val="0"/>
          <w:sz w:val="32"/>
          <w:szCs w:val="32"/>
          <w:shd w:val="clear" w:fill="FDFCF9"/>
          <w:lang w:val="en-US" w:eastAsia="zh-CN"/>
        </w:rPr>
      </w:pPr>
    </w:p>
    <w:p>
      <w:pPr>
        <w:keepLines w:val="0"/>
        <w:pageBreakBefore w:val="0"/>
        <w:widowControl w:val="0"/>
        <w:numPr>
          <w:ilvl w:val="0"/>
          <w:numId w:val="0"/>
        </w:numPr>
        <w:kinsoku/>
        <w:overflowPunct/>
        <w:topLinePunct w:val="0"/>
        <w:autoSpaceDN/>
        <w:bidi w:val="0"/>
        <w:adjustRightInd/>
        <w:spacing w:line="62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i w:val="0"/>
          <w:caps w:val="0"/>
          <w:color w:val="000000"/>
          <w:spacing w:val="0"/>
          <w:kern w:val="0"/>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u w:val="none"/>
          <w:lang w:val="en-US" w:eastAsia="zh-CN"/>
        </w:rPr>
        <w:t>遵守中华人民共和国宪法和法律法规，坚持中国共产党的领导，拥护党的基本理论、基本路线和基本方略；坚持以马克思主义为指导，坚持为人民做学问，坚持实事求是、追求真理；具有良好的品德修养，恪守职业道德，坚持科研诚信，遵守学术规范；具备从事科研工作所需的专业知识、业务技能及语言能力；具备从事科研工作必需的身心条件；认真履行工作职责，完成规定的科研工作量。</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黑体" w:hAnsi="黑体" w:eastAsia="黑体" w:cs="黑体"/>
          <w:b w:val="0"/>
          <w:i w:val="0"/>
          <w:caps w:val="0"/>
          <w:color w:val="000000"/>
          <w:spacing w:val="0"/>
          <w:kern w:val="0"/>
          <w:sz w:val="32"/>
          <w:szCs w:val="32"/>
          <w:lang w:val="en-US" w:eastAsia="zh-CN"/>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color w:val="000000"/>
          <w:sz w:val="32"/>
          <w:szCs w:val="32"/>
          <w:u w:val="none"/>
          <w:lang w:val="en-US" w:eastAsia="zh-CN"/>
        </w:rPr>
        <w:t>申报上一层级职称，需受聘现专业技术岗位年限以省人社部门规定为准，在基本条件中不再规定。</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i w:val="0"/>
          <w:caps w:val="0"/>
          <w:color w:val="000000"/>
          <w:spacing w:val="0"/>
          <w:kern w:val="0"/>
          <w:sz w:val="32"/>
          <w:szCs w:val="32"/>
          <w:lang w:val="en-US" w:eastAsia="zh-CN"/>
        </w:rPr>
        <w:t xml:space="preserve">第七条 </w:t>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color w:val="000000"/>
          <w:sz w:val="32"/>
          <w:szCs w:val="32"/>
          <w:u w:val="none"/>
          <w:lang w:val="en-US" w:eastAsia="zh-CN"/>
        </w:rPr>
        <w:t>出现下列情况之一的，不得申报：</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（一）近</w:t>
      </w:r>
      <w:r>
        <w:rPr>
          <w:rFonts w:hint="default" w:ascii="Times New Roman" w:hAnsi="Times New Roman" w:eastAsia="仿宋_GB2312" w:cs="Times New Roman"/>
          <w:color w:val="000000"/>
          <w:sz w:val="32"/>
          <w:szCs w:val="32"/>
          <w:u w:val="none"/>
          <w:lang w:val="en-US" w:eastAsia="zh-CN"/>
        </w:rPr>
        <w:t>3</w:t>
      </w:r>
      <w:r>
        <w:rPr>
          <w:rFonts w:hint="eastAsia" w:ascii="仿宋_GB2312" w:hAnsi="仿宋_GB2312" w:eastAsia="仿宋_GB2312" w:cs="仿宋_GB2312"/>
          <w:color w:val="000000"/>
          <w:sz w:val="32"/>
          <w:szCs w:val="32"/>
          <w:u w:val="none"/>
          <w:lang w:val="en-US" w:eastAsia="zh-CN"/>
        </w:rPr>
        <w:t>年年度考核基本合格以下的人员；</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（二）近</w:t>
      </w:r>
      <w:r>
        <w:rPr>
          <w:rFonts w:hint="default" w:ascii="Times New Roman" w:hAnsi="Times New Roman" w:eastAsia="仿宋_GB2312" w:cs="Times New Roman"/>
          <w:color w:val="000000"/>
          <w:sz w:val="32"/>
          <w:szCs w:val="32"/>
          <w:u w:val="none"/>
          <w:lang w:val="en-US" w:eastAsia="zh-CN"/>
        </w:rPr>
        <w:t>3</w:t>
      </w:r>
      <w:r>
        <w:rPr>
          <w:rFonts w:hint="eastAsia" w:ascii="仿宋_GB2312" w:hAnsi="仿宋_GB2312" w:eastAsia="仿宋_GB2312" w:cs="仿宋_GB2312"/>
          <w:color w:val="000000"/>
          <w:sz w:val="32"/>
          <w:szCs w:val="32"/>
          <w:u w:val="none"/>
          <w:lang w:val="en-US" w:eastAsia="zh-CN"/>
        </w:rPr>
        <w:t>年受警告以上处分的人员；</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（三）近</w:t>
      </w:r>
      <w:r>
        <w:rPr>
          <w:rFonts w:hint="default" w:ascii="Times New Roman" w:hAnsi="Times New Roman" w:eastAsia="仿宋_GB2312" w:cs="Times New Roman"/>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年审查发现有伪造学历资历、剽窃他人业绩成果、伪造佐证材料等弄虚作假行为的人员。</w:t>
      </w:r>
    </w:p>
    <w:p>
      <w:pPr>
        <w:keepLines w:val="0"/>
        <w:pageBreakBefore w:val="0"/>
        <w:widowControl w:val="0"/>
        <w:numPr>
          <w:ilvl w:val="0"/>
          <w:numId w:val="0"/>
        </w:numPr>
        <w:kinsoku/>
        <w:overflowPunct/>
        <w:topLinePunct w:val="0"/>
        <w:autoSpaceDN/>
        <w:bidi w:val="0"/>
        <w:adjustRightInd/>
        <w:spacing w:line="620" w:lineRule="exact"/>
        <w:ind w:firstLine="640"/>
        <w:jc w:val="center"/>
        <w:textAlignment w:val="auto"/>
        <w:rPr>
          <w:rFonts w:hint="eastAsia" w:ascii="黑体" w:hAnsi="黑体" w:eastAsia="黑体" w:cs="黑体"/>
          <w:i w:val="0"/>
          <w:caps w:val="0"/>
          <w:color w:val="000000"/>
          <w:spacing w:val="0"/>
          <w:sz w:val="32"/>
          <w:szCs w:val="32"/>
          <w:shd w:val="clear" w:fill="FDFCF9"/>
          <w:lang w:val="en-US" w:eastAsia="zh-CN"/>
        </w:rPr>
      </w:pPr>
    </w:p>
    <w:p>
      <w:pPr>
        <w:keepLines w:val="0"/>
        <w:pageBreakBefore w:val="0"/>
        <w:widowControl w:val="0"/>
        <w:numPr>
          <w:ilvl w:val="0"/>
          <w:numId w:val="0"/>
        </w:numPr>
        <w:kinsoku/>
        <w:overflowPunct/>
        <w:topLinePunct w:val="0"/>
        <w:autoSpaceDN/>
        <w:bidi w:val="0"/>
        <w:adjustRightInd/>
        <w:spacing w:line="620" w:lineRule="exact"/>
        <w:ind w:firstLine="640"/>
        <w:jc w:val="center"/>
        <w:textAlignment w:val="auto"/>
        <w:rPr>
          <w:rFonts w:hint="eastAsia" w:ascii="黑体" w:hAnsi="黑体" w:eastAsia="黑体" w:cs="黑体"/>
          <w:i w:val="0"/>
          <w:caps w:val="0"/>
          <w:color w:val="000000"/>
          <w:spacing w:val="0"/>
          <w:sz w:val="32"/>
          <w:szCs w:val="32"/>
          <w:shd w:val="clear" w:fill="FDFCF9"/>
          <w:lang w:val="en-US" w:eastAsia="zh-CN"/>
        </w:rPr>
      </w:pPr>
      <w:r>
        <w:rPr>
          <w:rFonts w:hint="eastAsia" w:ascii="黑体" w:hAnsi="黑体" w:eastAsia="黑体" w:cs="黑体"/>
          <w:i w:val="0"/>
          <w:caps w:val="0"/>
          <w:color w:val="000000"/>
          <w:spacing w:val="0"/>
          <w:sz w:val="32"/>
          <w:szCs w:val="32"/>
          <w:shd w:val="clear" w:fill="FDFCF9"/>
          <w:lang w:val="en-US" w:eastAsia="zh-CN"/>
        </w:rPr>
        <w:t>第三章  申报人员评审条件</w:t>
      </w:r>
    </w:p>
    <w:p>
      <w:pPr>
        <w:keepLines w:val="0"/>
        <w:pageBreakBefore w:val="0"/>
        <w:widowControl w:val="0"/>
        <w:numPr>
          <w:ilvl w:val="0"/>
          <w:numId w:val="0"/>
        </w:numPr>
        <w:kinsoku/>
        <w:overflowPunct/>
        <w:topLinePunct w:val="0"/>
        <w:autoSpaceDN/>
        <w:bidi w:val="0"/>
        <w:adjustRightInd/>
        <w:spacing w:line="620" w:lineRule="exact"/>
        <w:ind w:firstLine="640"/>
        <w:jc w:val="center"/>
        <w:textAlignment w:val="auto"/>
        <w:rPr>
          <w:rFonts w:hint="eastAsia" w:ascii="黑体" w:hAnsi="黑体" w:eastAsia="黑体" w:cs="黑体"/>
          <w:i w:val="0"/>
          <w:caps w:val="0"/>
          <w:color w:val="000000"/>
          <w:spacing w:val="0"/>
          <w:sz w:val="32"/>
          <w:szCs w:val="32"/>
          <w:shd w:val="clear" w:fill="FDFCF9"/>
          <w:lang w:val="en-US" w:eastAsia="zh-CN"/>
        </w:rPr>
      </w:pP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i w:val="0"/>
          <w:caps w:val="0"/>
          <w:color w:val="000000"/>
          <w:spacing w:val="0"/>
          <w:kern w:val="0"/>
          <w:sz w:val="32"/>
          <w:szCs w:val="32"/>
          <w:lang w:val="en-US" w:eastAsia="zh-CN"/>
        </w:rPr>
        <w:t>第八条</w:t>
      </w:r>
      <w:r>
        <w:rPr>
          <w:rFonts w:hint="eastAsia" w:ascii="仿宋_GB2312" w:hAnsi="仿宋_GB2312" w:eastAsia="仿宋_GB2312" w:cs="仿宋_GB2312"/>
          <w:b w:val="0"/>
          <w:i w:val="0"/>
          <w:caps w:val="0"/>
          <w:color w:val="000000"/>
          <w:spacing w:val="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 xml:space="preserve"> 助理研究员（中级）</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（一）对某一学科或特定领域具有较为系统的专业知识，熟悉本学科前沿发展动态，掌握科研工作的方法，具备独立开展科研工作的能力。</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（二）能够独立发表论文或撰写研究报告；参与本学科相关领域的课题或项目研究，做出一定成果。</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（三）年继续教育学时达到</w:t>
      </w:r>
      <w:r>
        <w:rPr>
          <w:rFonts w:hint="default" w:ascii="Times New Roman" w:hAnsi="Times New Roman" w:eastAsia="仿宋_GB2312" w:cs="Times New Roman"/>
          <w:color w:val="000000"/>
          <w:sz w:val="32"/>
          <w:szCs w:val="32"/>
          <w:u w:val="none"/>
          <w:lang w:val="en-US" w:eastAsia="zh-CN"/>
        </w:rPr>
        <w:t>90</w:t>
      </w:r>
      <w:r>
        <w:rPr>
          <w:rFonts w:hint="eastAsia" w:ascii="仿宋_GB2312" w:hAnsi="仿宋_GB2312" w:eastAsia="仿宋_GB2312" w:cs="仿宋_GB2312"/>
          <w:color w:val="000000"/>
          <w:sz w:val="32"/>
          <w:szCs w:val="32"/>
          <w:u w:val="none"/>
          <w:lang w:val="en-US" w:eastAsia="zh-CN"/>
        </w:rPr>
        <w:t>学时以上者同等条件下优先。</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（四）到基层连续工作服务满</w:t>
      </w:r>
      <w:r>
        <w:rPr>
          <w:rFonts w:hint="default" w:ascii="Times New Roman" w:hAnsi="Times New Roman" w:eastAsia="仿宋_GB2312" w:cs="Times New Roman"/>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年者同等条件下优先。</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sz w:val="32"/>
          <w:szCs w:val="32"/>
          <w:u w:val="none"/>
          <w:lang w:val="en-US" w:eastAsia="zh-CN"/>
        </w:rPr>
        <w:t>（五）具备博士学位；或具备硕士学位，取得研究实习员职称后，从事研究工作任职满</w:t>
      </w:r>
      <w:r>
        <w:rPr>
          <w:rFonts w:hint="default" w:ascii="Times New Roman" w:hAnsi="Times New Roman" w:eastAsia="仿宋_GB2312" w:cs="Times New Roman"/>
          <w:color w:val="000000"/>
          <w:sz w:val="32"/>
          <w:szCs w:val="32"/>
          <w:u w:val="none"/>
          <w:lang w:val="en-US" w:eastAsia="zh-CN"/>
        </w:rPr>
        <w:t>2</w:t>
      </w:r>
      <w:r>
        <w:rPr>
          <w:rFonts w:hint="eastAsia" w:ascii="仿宋_GB2312" w:hAnsi="仿宋_GB2312" w:eastAsia="仿宋_GB2312" w:cs="仿宋_GB2312"/>
          <w:color w:val="000000"/>
          <w:sz w:val="32"/>
          <w:szCs w:val="32"/>
          <w:u w:val="none"/>
          <w:lang w:val="en-US" w:eastAsia="zh-CN"/>
        </w:rPr>
        <w:t>年；或具备大学本科学历或学士学位，取得研究实习员职称后，从事研究工作任职满</w:t>
      </w:r>
      <w:r>
        <w:rPr>
          <w:rFonts w:hint="default" w:ascii="Times New Roman" w:hAnsi="Times New Roman" w:eastAsia="仿宋_GB2312" w:cs="Times New Roman"/>
          <w:color w:val="000000"/>
          <w:sz w:val="32"/>
          <w:szCs w:val="32"/>
          <w:u w:val="none"/>
          <w:lang w:val="en-US" w:eastAsia="zh-CN"/>
        </w:rPr>
        <w:t>4</w:t>
      </w:r>
      <w:r>
        <w:rPr>
          <w:rFonts w:hint="eastAsia" w:ascii="仿宋_GB2312" w:hAnsi="仿宋_GB2312" w:eastAsia="仿宋_GB2312" w:cs="仿宋_GB2312"/>
          <w:color w:val="000000"/>
          <w:sz w:val="32"/>
          <w:szCs w:val="32"/>
          <w:u w:val="none"/>
          <w:lang w:val="en-US" w:eastAsia="zh-CN"/>
        </w:rPr>
        <w:t>年。</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黑体" w:hAnsi="黑体" w:eastAsia="黑体" w:cs="黑体"/>
          <w:b w:val="0"/>
          <w:i w:val="0"/>
          <w:caps w:val="0"/>
          <w:color w:val="000000"/>
          <w:spacing w:val="0"/>
          <w:kern w:val="0"/>
          <w:sz w:val="32"/>
          <w:szCs w:val="32"/>
          <w:lang w:val="en-US" w:eastAsia="zh-CN"/>
        </w:rPr>
        <w:t>第九条</w:t>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color w:val="000000"/>
          <w:sz w:val="32"/>
          <w:szCs w:val="32"/>
          <w:u w:val="none"/>
          <w:lang w:val="en-US" w:eastAsia="zh-CN"/>
        </w:rPr>
        <w:t>副研究员（副高级）</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（一）科研能力较强，具有较扎实的学术功底和较丰富的学术积累，作为学术骨干，在本学科领域具有较大影响力。</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主要从事基础研究的人员，能够对本学科某一领域有深入的创见性研究，独立撰写具有较高学术水平的专著或论文，在推动学科建设和发展方面作出较大贡献。</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主要从事应用研究和决策咨询研究的人员，能够围绕党和国家事业发展大局，深入研究相关领域重要问题，形成具有较高质量的对策研究成果；或作为主要成员参与完成重要项目，取得较大经济效益和社会效益。</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（二）能够根据国家需要和国内外研究现状及发展趋势，设计具有较高学术意义或应用价值的研究课题，具有指导和主持本学科领域研究工作的能力。</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（三）年继续教育学时达到</w:t>
      </w:r>
      <w:r>
        <w:rPr>
          <w:rFonts w:hint="default" w:ascii="Times New Roman" w:hAnsi="Times New Roman" w:eastAsia="仿宋_GB2312" w:cs="Times New Roman"/>
          <w:color w:val="000000"/>
          <w:sz w:val="32"/>
          <w:szCs w:val="32"/>
          <w:u w:val="none"/>
          <w:lang w:val="en-US" w:eastAsia="zh-CN"/>
        </w:rPr>
        <w:t>90</w:t>
      </w:r>
      <w:r>
        <w:rPr>
          <w:rFonts w:hint="eastAsia" w:ascii="仿宋_GB2312" w:hAnsi="仿宋_GB2312" w:eastAsia="仿宋_GB2312" w:cs="仿宋_GB2312"/>
          <w:color w:val="000000"/>
          <w:sz w:val="32"/>
          <w:szCs w:val="32"/>
          <w:u w:val="none"/>
          <w:lang w:val="en-US" w:eastAsia="zh-CN"/>
        </w:rPr>
        <w:t>学时以上者同等条件下优先。</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（四）到基层连续工作服务满</w:t>
      </w:r>
      <w:r>
        <w:rPr>
          <w:rFonts w:hint="default" w:ascii="Times New Roman" w:hAnsi="Times New Roman" w:eastAsia="仿宋_GB2312" w:cs="Times New Roman"/>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年者同等条件下优先。</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sz w:val="32"/>
          <w:szCs w:val="32"/>
          <w:u w:val="none"/>
          <w:lang w:val="en-US" w:eastAsia="zh-CN"/>
        </w:rPr>
        <w:t>（五）具备博士学位，取得助理研究员职称后，从事研究工作任职满</w:t>
      </w:r>
      <w:r>
        <w:rPr>
          <w:rFonts w:hint="default" w:ascii="Times New Roman" w:hAnsi="Times New Roman" w:eastAsia="仿宋_GB2312" w:cs="Times New Roman"/>
          <w:color w:val="000000"/>
          <w:sz w:val="32"/>
          <w:szCs w:val="32"/>
          <w:u w:val="none"/>
          <w:lang w:val="en-US" w:eastAsia="zh-CN"/>
        </w:rPr>
        <w:t>2</w:t>
      </w:r>
      <w:r>
        <w:rPr>
          <w:rFonts w:hint="eastAsia" w:ascii="仿宋_GB2312" w:hAnsi="仿宋_GB2312" w:eastAsia="仿宋_GB2312" w:cs="仿宋_GB2312"/>
          <w:color w:val="000000"/>
          <w:sz w:val="32"/>
          <w:szCs w:val="32"/>
          <w:u w:val="none"/>
          <w:lang w:val="en-US" w:eastAsia="zh-CN"/>
        </w:rPr>
        <w:t>年；或具备硕士学位，或大学本科学历或学士学位，取得助理研究员职称后，从事研究工作任职满</w:t>
      </w:r>
      <w:r>
        <w:rPr>
          <w:rFonts w:hint="default" w:ascii="Times New Roman" w:hAnsi="Times New Roman" w:eastAsia="仿宋_GB2312" w:cs="Times New Roman"/>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年。</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i w:val="0"/>
          <w:caps w:val="0"/>
          <w:color w:val="000000"/>
          <w:spacing w:val="0"/>
          <w:kern w:val="0"/>
          <w:sz w:val="32"/>
          <w:szCs w:val="32"/>
          <w:lang w:val="en-US" w:eastAsia="zh-CN"/>
        </w:rPr>
        <w:t>第十条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color w:val="000000"/>
          <w:sz w:val="32"/>
          <w:szCs w:val="32"/>
          <w:u w:val="none"/>
          <w:lang w:val="en-US" w:eastAsia="zh-CN"/>
        </w:rPr>
        <w:t>研究员（正高级）</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（一）科研能力强，具有扎实的学术功底和深厚的学术造诣，作为学科带头人，在本学科领域具有重要影响力。</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主要从事基础研究的人员，能够在本学科某一领域做出开创性研究或在重要理论问题上有所突破，独立撰写高水平的学术专著和高质量的学术论文，促进本学科发展，在推动理论创新、文明传承、学科建设等方面作出重要贡献。</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主要从事应用研究和决策咨询研究的人员，能够围绕党和国家事业发展大局，深入研究相关领域重要问题，形成高质量的对策研究成果；或作为负责人主持完成重要项目，取得重大经济效益和社会效益。</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（二）能够根据国家需要和本学科国内外研究现状及发展趋势，提出本学科领域的研究方向，设计具有重要意义或开创性研究课题，具有指导和主持研究工作的能力。</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（三）年继续教育学时达到</w:t>
      </w:r>
      <w:r>
        <w:rPr>
          <w:rFonts w:hint="default" w:ascii="Times New Roman" w:hAnsi="Times New Roman" w:eastAsia="仿宋_GB2312" w:cs="Times New Roman"/>
          <w:color w:val="000000"/>
          <w:sz w:val="32"/>
          <w:szCs w:val="32"/>
          <w:u w:val="none"/>
          <w:lang w:val="en-US" w:eastAsia="zh-CN"/>
        </w:rPr>
        <w:t>90</w:t>
      </w:r>
      <w:r>
        <w:rPr>
          <w:rFonts w:hint="eastAsia" w:ascii="仿宋_GB2312" w:hAnsi="仿宋_GB2312" w:eastAsia="仿宋_GB2312" w:cs="仿宋_GB2312"/>
          <w:color w:val="000000"/>
          <w:sz w:val="32"/>
          <w:szCs w:val="32"/>
          <w:u w:val="none"/>
          <w:lang w:val="en-US" w:eastAsia="zh-CN"/>
        </w:rPr>
        <w:t>学时以上者同等条件下优先。</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（四）到基层连续工作服务满</w:t>
      </w:r>
      <w:r>
        <w:rPr>
          <w:rFonts w:hint="default" w:ascii="Times New Roman" w:hAnsi="Times New Roman" w:eastAsia="仿宋_GB2312" w:cs="Times New Roman"/>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年者同等条件下优先。</w:t>
      </w:r>
    </w:p>
    <w:p>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0" w:afterAutospacing="0" w:line="620" w:lineRule="exact"/>
        <w:ind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（五）一般应具有大学本科以上学历或学士以上学位，取得副研究员职称后，从事研究工作任职满</w:t>
      </w:r>
      <w:r>
        <w:rPr>
          <w:rFonts w:hint="default" w:ascii="Times New Roman" w:hAnsi="Times New Roman" w:eastAsia="仿宋_GB2312" w:cs="Times New Roman"/>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年。</w:t>
      </w:r>
    </w:p>
    <w:p>
      <w:pPr>
        <w:keepLines w:val="0"/>
        <w:pageBreakBefore w:val="0"/>
        <w:widowControl w:val="0"/>
        <w:numPr>
          <w:ilvl w:val="0"/>
          <w:numId w:val="0"/>
        </w:numPr>
        <w:kinsoku/>
        <w:overflowPunct/>
        <w:topLinePunct w:val="0"/>
        <w:autoSpaceDN/>
        <w:bidi w:val="0"/>
        <w:adjustRightInd/>
        <w:spacing w:line="620" w:lineRule="exact"/>
        <w:ind w:firstLine="640"/>
        <w:jc w:val="both"/>
        <w:textAlignment w:val="auto"/>
        <w:rPr>
          <w:rFonts w:hint="eastAsia" w:ascii="仿宋_GB2312" w:hAnsi="仿宋_GB2312" w:eastAsia="仿宋_GB2312" w:cs="仿宋_GB2312"/>
          <w:color w:val="000000"/>
          <w:sz w:val="32"/>
          <w:szCs w:val="32"/>
          <w:u w:val="none"/>
          <w:lang w:val="en-US" w:eastAsia="zh-CN"/>
        </w:rPr>
      </w:pPr>
      <w:bookmarkStart w:id="8" w:name="OLE_LINK5"/>
      <w:r>
        <w:rPr>
          <w:rFonts w:hint="eastAsia" w:ascii="黑体" w:hAnsi="黑体" w:eastAsia="黑体" w:cs="黑体"/>
          <w:b w:val="0"/>
          <w:i w:val="0"/>
          <w:caps w:val="0"/>
          <w:color w:val="000000"/>
          <w:spacing w:val="0"/>
          <w:kern w:val="0"/>
          <w:sz w:val="32"/>
          <w:szCs w:val="32"/>
          <w:lang w:val="en-US" w:eastAsia="zh-CN"/>
        </w:rPr>
        <w:t>第十一条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000000"/>
          <w:sz w:val="32"/>
          <w:szCs w:val="32"/>
          <w:u w:val="none"/>
          <w:lang w:val="en-US" w:eastAsia="zh-CN"/>
        </w:rPr>
        <w:t>不具备第八、九、十条规定的学历、年限等要求，业绩突出、作出重要贡献的，可由</w:t>
      </w:r>
      <w:r>
        <w:rPr>
          <w:rFonts w:hint="default" w:ascii="Times New Roman" w:hAnsi="Times New Roman" w:eastAsia="仿宋_GB2312" w:cs="Times New Roman"/>
          <w:color w:val="000000"/>
          <w:sz w:val="32"/>
          <w:szCs w:val="32"/>
          <w:u w:val="none"/>
          <w:lang w:val="en-US" w:eastAsia="zh-CN"/>
        </w:rPr>
        <w:t>2</w:t>
      </w:r>
      <w:r>
        <w:rPr>
          <w:rFonts w:hint="eastAsia" w:ascii="仿宋_GB2312" w:hAnsi="仿宋_GB2312" w:eastAsia="仿宋_GB2312" w:cs="仿宋_GB2312"/>
          <w:color w:val="000000"/>
          <w:sz w:val="32"/>
          <w:szCs w:val="32"/>
          <w:u w:val="none"/>
          <w:lang w:val="en-US" w:eastAsia="zh-CN"/>
        </w:rPr>
        <w:t>名以上同行专家推荐破格申报。</w:t>
      </w:r>
    </w:p>
    <w:p>
      <w:pPr>
        <w:keepLines w:val="0"/>
        <w:pageBreakBefore w:val="0"/>
        <w:widowControl w:val="0"/>
        <w:numPr>
          <w:ilvl w:val="0"/>
          <w:numId w:val="0"/>
        </w:numPr>
        <w:kinsoku/>
        <w:overflowPunct/>
        <w:topLinePunct w:val="0"/>
        <w:autoSpaceDN/>
        <w:bidi w:val="0"/>
        <w:adjustRightInd/>
        <w:spacing w:line="620" w:lineRule="exact"/>
        <w:ind w:firstLine="640"/>
        <w:jc w:val="both"/>
        <w:textAlignment w:val="auto"/>
        <w:rPr>
          <w:rFonts w:hint="eastAsia" w:ascii="宋体" w:hAnsi="宋体" w:eastAsia="宋体" w:cs="宋体"/>
          <w:b w:val="0"/>
          <w:bCs w:val="0"/>
          <w:color w:val="000000"/>
          <w:kern w:val="0"/>
          <w:sz w:val="32"/>
          <w:szCs w:val="32"/>
          <w:lang w:val="en-US" w:eastAsia="zh-CN" w:bidi="ar"/>
        </w:rPr>
      </w:pPr>
    </w:p>
    <w:p>
      <w:pPr>
        <w:keepLines w:val="0"/>
        <w:pageBreakBefore w:val="0"/>
        <w:widowControl w:val="0"/>
        <w:numPr>
          <w:ilvl w:val="0"/>
          <w:numId w:val="0"/>
        </w:numPr>
        <w:kinsoku/>
        <w:overflowPunct/>
        <w:topLinePunct w:val="0"/>
        <w:autoSpaceDN/>
        <w:bidi w:val="0"/>
        <w:adjustRightInd/>
        <w:spacing w:line="620" w:lineRule="exact"/>
        <w:ind w:firstLine="640"/>
        <w:jc w:val="center"/>
        <w:textAlignment w:val="auto"/>
        <w:rPr>
          <w:rFonts w:hint="eastAsia" w:ascii="黑体" w:hAnsi="黑体" w:eastAsia="黑体" w:cs="黑体"/>
          <w:i w:val="0"/>
          <w:caps w:val="0"/>
          <w:color w:val="000000"/>
          <w:spacing w:val="0"/>
          <w:sz w:val="32"/>
          <w:szCs w:val="32"/>
          <w:shd w:val="clear" w:fill="FDFCF9"/>
          <w:lang w:val="en-US" w:eastAsia="zh-CN"/>
        </w:rPr>
      </w:pPr>
      <w:r>
        <w:rPr>
          <w:rFonts w:hint="eastAsia" w:ascii="黑体" w:hAnsi="黑体" w:eastAsia="黑体" w:cs="黑体"/>
          <w:i w:val="0"/>
          <w:caps w:val="0"/>
          <w:color w:val="000000"/>
          <w:spacing w:val="0"/>
          <w:sz w:val="32"/>
          <w:szCs w:val="32"/>
          <w:shd w:val="clear" w:fill="FDFCF9"/>
          <w:lang w:val="en-US" w:eastAsia="zh-CN"/>
        </w:rPr>
        <w:t>第四章  申报和</w:t>
      </w:r>
      <w:bookmarkStart w:id="9" w:name="OLE_LINK18"/>
      <w:r>
        <w:rPr>
          <w:rFonts w:hint="eastAsia" w:ascii="黑体" w:hAnsi="黑体" w:eastAsia="黑体" w:cs="黑体"/>
          <w:i w:val="0"/>
          <w:caps w:val="0"/>
          <w:color w:val="000000"/>
          <w:spacing w:val="0"/>
          <w:sz w:val="32"/>
          <w:szCs w:val="32"/>
          <w:shd w:val="clear" w:fill="FDFCF9"/>
          <w:lang w:val="en-US" w:eastAsia="zh-CN"/>
        </w:rPr>
        <w:t>评审</w:t>
      </w:r>
      <w:bookmarkEnd w:id="8"/>
      <w:bookmarkEnd w:id="9"/>
    </w:p>
    <w:p>
      <w:pPr>
        <w:keepLines w:val="0"/>
        <w:pageBreakBefore w:val="0"/>
        <w:widowControl w:val="0"/>
        <w:numPr>
          <w:ilvl w:val="0"/>
          <w:numId w:val="0"/>
        </w:numPr>
        <w:kinsoku/>
        <w:overflowPunct/>
        <w:topLinePunct w:val="0"/>
        <w:autoSpaceDN/>
        <w:bidi w:val="0"/>
        <w:adjustRightInd/>
        <w:spacing w:line="620" w:lineRule="exact"/>
        <w:ind w:firstLine="640"/>
        <w:jc w:val="center"/>
        <w:textAlignment w:val="auto"/>
        <w:rPr>
          <w:rFonts w:hint="eastAsia" w:ascii="黑体" w:hAnsi="黑体" w:eastAsia="黑体" w:cs="黑体"/>
          <w:i w:val="0"/>
          <w:caps w:val="0"/>
          <w:color w:val="000000"/>
          <w:spacing w:val="0"/>
          <w:sz w:val="32"/>
          <w:szCs w:val="32"/>
          <w:shd w:val="clear" w:fill="FDFCF9"/>
          <w:lang w:val="en-US" w:eastAsia="zh-CN"/>
        </w:rPr>
      </w:pPr>
    </w:p>
    <w:p>
      <w:pPr>
        <w:keepLines w:val="0"/>
        <w:pageBreakBefore w:val="0"/>
        <w:widowControl w:val="0"/>
        <w:numPr>
          <w:ilvl w:val="0"/>
          <w:numId w:val="0"/>
        </w:numPr>
        <w:kinsoku/>
        <w:overflowPunct/>
        <w:topLinePunct w:val="0"/>
        <w:autoSpaceDN/>
        <w:bidi w:val="0"/>
        <w:adjustRightInd/>
        <w:spacing w:line="620" w:lineRule="exact"/>
        <w:textAlignment w:val="auto"/>
        <w:rPr>
          <w:rFonts w:hint="eastAsia" w:ascii="仿宋_GB2312" w:hAnsi="仿宋_GB2312" w:eastAsia="仿宋_GB2312" w:cs="仿宋_GB2312"/>
          <w:color w:val="000000"/>
          <w:sz w:val="32"/>
          <w:szCs w:val="32"/>
          <w:u w:val="none"/>
          <w:lang w:val="en-US" w:eastAsia="zh-CN"/>
        </w:rPr>
      </w:pPr>
      <w:r>
        <w:rPr>
          <w:rFonts w:hint="eastAsia" w:ascii="宋体" w:hAnsi="宋体" w:eastAsia="宋体" w:cs="宋体"/>
          <w:color w:val="3D3D3D"/>
          <w:kern w:val="0"/>
          <w:sz w:val="32"/>
          <w:szCs w:val="32"/>
          <w:u w:val="none"/>
          <w:lang w:val="en-US" w:eastAsia="zh-CN" w:bidi="ar"/>
        </w:rPr>
        <w:t xml:space="preserve">    </w:t>
      </w:r>
      <w:r>
        <w:rPr>
          <w:rFonts w:hint="eastAsia" w:ascii="黑体" w:hAnsi="黑体" w:eastAsia="黑体" w:cs="黑体"/>
          <w:b w:val="0"/>
          <w:i w:val="0"/>
          <w:caps w:val="0"/>
          <w:color w:val="000000"/>
          <w:spacing w:val="0"/>
          <w:kern w:val="0"/>
          <w:sz w:val="32"/>
          <w:szCs w:val="32"/>
          <w:lang w:val="en-US" w:eastAsia="zh-CN"/>
        </w:rPr>
        <w:t xml:space="preserve">第十二条 </w:t>
      </w:r>
      <w:r>
        <w:rPr>
          <w:rFonts w:hint="eastAsia" w:ascii="仿宋_GB2312" w:hAnsi="仿宋_GB2312" w:eastAsia="仿宋_GB2312" w:cs="仿宋_GB2312"/>
          <w:color w:val="3D3D3D"/>
          <w:kern w:val="0"/>
          <w:sz w:val="32"/>
          <w:szCs w:val="32"/>
          <w:u w:val="none"/>
          <w:lang w:val="en-US" w:eastAsia="zh-CN" w:bidi="ar"/>
        </w:rPr>
        <w:t xml:space="preserve"> </w:t>
      </w:r>
      <w:r>
        <w:rPr>
          <w:rFonts w:hint="eastAsia" w:ascii="仿宋_GB2312" w:hAnsi="仿宋_GB2312" w:eastAsia="仿宋_GB2312" w:cs="仿宋_GB2312"/>
          <w:color w:val="000000"/>
          <w:sz w:val="32"/>
          <w:szCs w:val="32"/>
          <w:u w:val="none"/>
          <w:lang w:val="en-US" w:eastAsia="zh-CN"/>
        </w:rPr>
        <w:t>本人申报与承诺。申报人员应向本人所在单位人事部门提出申请并按有关程序申报。同时承诺对所提供的申报材料和佐证材料的真实性、准确性负责。</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i w:val="0"/>
          <w:caps w:val="0"/>
          <w:color w:val="000000"/>
          <w:spacing w:val="0"/>
          <w:kern w:val="0"/>
          <w:sz w:val="32"/>
          <w:szCs w:val="32"/>
          <w:lang w:val="en-US" w:eastAsia="zh-CN"/>
        </w:rPr>
        <w:t>第十三条</w:t>
      </w:r>
      <w:r>
        <w:rPr>
          <w:rFonts w:hint="eastAsia" w:ascii="仿宋_GB2312" w:hAnsi="仿宋_GB2312" w:eastAsia="仿宋_GB2312" w:cs="仿宋_GB2312"/>
          <w:b/>
          <w:bCs/>
          <w:color w:val="000000"/>
          <w:kern w:val="0"/>
          <w:sz w:val="32"/>
          <w:szCs w:val="32"/>
          <w:lang w:val="en-US" w:eastAsia="zh-CN" w:bidi="ar"/>
        </w:rPr>
        <w:t xml:space="preserve"> </w:t>
      </w:r>
      <w:r>
        <w:rPr>
          <w:rFonts w:hint="eastAsia" w:ascii="仿宋_GB2312" w:hAnsi="仿宋_GB2312" w:eastAsia="仿宋_GB2312" w:cs="仿宋_GB2312"/>
          <w:color w:val="3D3D3D"/>
          <w:kern w:val="0"/>
          <w:sz w:val="32"/>
          <w:szCs w:val="32"/>
          <w:u w:val="none"/>
          <w:lang w:val="en-US" w:eastAsia="zh-CN" w:bidi="ar"/>
        </w:rPr>
        <w:t xml:space="preserve"> </w:t>
      </w:r>
      <w:r>
        <w:rPr>
          <w:rFonts w:hint="eastAsia" w:ascii="仿宋_GB2312" w:hAnsi="仿宋_GB2312" w:eastAsia="仿宋_GB2312" w:cs="仿宋_GB2312"/>
          <w:color w:val="000000"/>
          <w:sz w:val="32"/>
          <w:szCs w:val="32"/>
          <w:u w:val="none"/>
          <w:lang w:val="en-US" w:eastAsia="zh-CN"/>
        </w:rPr>
        <w:t>单位审核与推荐。申报人员所在单位应对申报人员材料的真实性、准确性</w:t>
      </w:r>
      <w:bookmarkStart w:id="10" w:name="OLE_LINK17"/>
      <w:r>
        <w:rPr>
          <w:rFonts w:hint="eastAsia" w:ascii="仿宋_GB2312" w:hAnsi="仿宋_GB2312" w:eastAsia="仿宋_GB2312" w:cs="仿宋_GB2312"/>
          <w:color w:val="000000"/>
          <w:sz w:val="32"/>
          <w:szCs w:val="32"/>
          <w:u w:val="none"/>
          <w:lang w:val="en-US" w:eastAsia="zh-CN"/>
        </w:rPr>
        <w:t>进行审核。</w:t>
      </w:r>
      <w:bookmarkEnd w:id="10"/>
      <w:r>
        <w:rPr>
          <w:rFonts w:hint="eastAsia" w:ascii="仿宋_GB2312" w:hAnsi="仿宋_GB2312" w:eastAsia="仿宋_GB2312" w:cs="仿宋_GB2312"/>
          <w:color w:val="000000"/>
          <w:sz w:val="32"/>
          <w:szCs w:val="32"/>
          <w:u w:val="none"/>
          <w:lang w:val="en-US" w:eastAsia="zh-CN"/>
        </w:rPr>
        <w:t>将</w:t>
      </w:r>
      <w:bookmarkStart w:id="11" w:name="OLE_LINK16"/>
      <w:r>
        <w:rPr>
          <w:rFonts w:hint="eastAsia" w:ascii="仿宋_GB2312" w:hAnsi="仿宋_GB2312" w:eastAsia="仿宋_GB2312" w:cs="仿宋_GB2312"/>
          <w:color w:val="000000"/>
          <w:sz w:val="32"/>
          <w:szCs w:val="32"/>
          <w:u w:val="none"/>
          <w:lang w:val="en-US" w:eastAsia="zh-CN"/>
        </w:rPr>
        <w:t>申报人员的学历、资历、工作业绩、学术成果、获奖情况等</w:t>
      </w:r>
      <w:bookmarkEnd w:id="11"/>
      <w:r>
        <w:rPr>
          <w:rFonts w:hint="eastAsia" w:ascii="仿宋_GB2312" w:hAnsi="仿宋_GB2312" w:eastAsia="仿宋_GB2312" w:cs="仿宋_GB2312"/>
          <w:color w:val="000000"/>
          <w:sz w:val="32"/>
          <w:szCs w:val="32"/>
          <w:u w:val="none"/>
          <w:lang w:val="en-US" w:eastAsia="zh-CN"/>
        </w:rPr>
        <w:t>内容，在本单位进行不少于</w:t>
      </w:r>
      <w:r>
        <w:rPr>
          <w:rFonts w:hint="default" w:ascii="Times New Roman" w:hAnsi="Times New Roman" w:eastAsia="仿宋_GB2312" w:cs="Times New Roman"/>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个工作日的公示。公示无异议的，由单位负责人签字并加盖单位印章。地方人力资源和社会保障部门、申报单位主管部门对申报人员的学历、资历、工作业绩、学术成果、获奖情况等进行全面审核并加盖部门印章。</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i w:val="0"/>
          <w:caps w:val="0"/>
          <w:color w:val="000000"/>
          <w:spacing w:val="0"/>
          <w:kern w:val="0"/>
          <w:sz w:val="32"/>
          <w:szCs w:val="32"/>
          <w:lang w:val="en-US" w:eastAsia="zh-CN"/>
        </w:rPr>
        <w:t>第十四条</w:t>
      </w:r>
      <w:r>
        <w:rPr>
          <w:rFonts w:hint="eastAsia" w:ascii="仿宋_GB2312" w:hAnsi="仿宋_GB2312" w:eastAsia="仿宋_GB2312" w:cs="仿宋_GB2312"/>
          <w:color w:val="3D3D3D"/>
          <w:kern w:val="0"/>
          <w:sz w:val="32"/>
          <w:szCs w:val="32"/>
          <w:u w:val="none"/>
          <w:lang w:val="en-US" w:eastAsia="zh-CN" w:bidi="ar"/>
        </w:rPr>
        <w:t xml:space="preserve">  </w:t>
      </w:r>
      <w:r>
        <w:rPr>
          <w:rFonts w:hint="eastAsia" w:ascii="仿宋_GB2312" w:hAnsi="仿宋_GB2312" w:eastAsia="仿宋_GB2312" w:cs="仿宋_GB2312"/>
          <w:color w:val="000000"/>
          <w:sz w:val="32"/>
          <w:szCs w:val="32"/>
          <w:u w:val="none"/>
          <w:lang w:val="en-US" w:eastAsia="zh-CN"/>
        </w:rPr>
        <w:t>评审程序按照人力资源和社会保障厅印发的《吉林省职称评审暂行办法》有关要求组织实施。</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仿宋_GB2312" w:hAnsi="仿宋_GB2312" w:eastAsia="仿宋_GB2312" w:cs="仿宋_GB2312"/>
          <w:color w:val="000000"/>
          <w:sz w:val="32"/>
          <w:szCs w:val="32"/>
          <w:u w:val="none"/>
          <w:lang w:val="en-US" w:eastAsia="zh-CN"/>
        </w:rPr>
      </w:pPr>
      <w:r>
        <w:rPr>
          <w:rFonts w:hint="eastAsia" w:ascii="黑体" w:hAnsi="黑体" w:eastAsia="黑体" w:cs="黑体"/>
          <w:b w:val="0"/>
          <w:i w:val="0"/>
          <w:caps w:val="0"/>
          <w:color w:val="000000"/>
          <w:spacing w:val="0"/>
          <w:kern w:val="0"/>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u w:val="none"/>
          <w:lang w:val="en-US" w:eastAsia="zh-CN"/>
        </w:rPr>
        <w:t>吉林省社会科学院（社科联）将评审结果在吉林社科网进行不少于</w:t>
      </w:r>
      <w:r>
        <w:rPr>
          <w:rFonts w:hint="default" w:ascii="Times New Roman" w:hAnsi="Times New Roman" w:eastAsia="仿宋_GB2312" w:cs="Times New Roman"/>
          <w:color w:val="000000"/>
          <w:sz w:val="32"/>
          <w:szCs w:val="32"/>
          <w:u w:val="none"/>
          <w:lang w:val="en-US" w:eastAsia="zh-CN"/>
        </w:rPr>
        <w:t>5</w:t>
      </w:r>
      <w:r>
        <w:rPr>
          <w:rFonts w:hint="eastAsia" w:ascii="仿宋_GB2312" w:hAnsi="仿宋_GB2312" w:eastAsia="仿宋_GB2312" w:cs="仿宋_GB2312"/>
          <w:color w:val="000000"/>
          <w:sz w:val="32"/>
          <w:szCs w:val="32"/>
          <w:u w:val="none"/>
          <w:lang w:val="en-US" w:eastAsia="zh-CN"/>
        </w:rPr>
        <w:t>个工作日的公示。经公示无异议，报省人力资源和社会保障厅核准后颁发资格证书。</w:t>
      </w:r>
    </w:p>
    <w:p>
      <w:pPr>
        <w:keepLines w:val="0"/>
        <w:pageBreakBefore w:val="0"/>
        <w:widowControl w:val="0"/>
        <w:numPr>
          <w:ilvl w:val="0"/>
          <w:numId w:val="0"/>
        </w:numPr>
        <w:kinsoku/>
        <w:overflowPunct/>
        <w:topLinePunct w:val="0"/>
        <w:autoSpaceDN/>
        <w:bidi w:val="0"/>
        <w:adjustRightInd/>
        <w:spacing w:line="620" w:lineRule="exact"/>
        <w:ind w:firstLine="640"/>
        <w:textAlignment w:val="auto"/>
        <w:rPr>
          <w:rFonts w:hint="eastAsia" w:ascii="宋体" w:hAnsi="宋体" w:eastAsia="宋体" w:cs="宋体"/>
          <w:color w:val="3D3D3D"/>
          <w:kern w:val="0"/>
          <w:sz w:val="32"/>
          <w:szCs w:val="32"/>
          <w:u w:val="none"/>
          <w:lang w:val="en-US" w:eastAsia="zh-CN" w:bidi="ar"/>
        </w:rPr>
      </w:pPr>
    </w:p>
    <w:p>
      <w:pPr>
        <w:keepLines w:val="0"/>
        <w:pageBreakBefore w:val="0"/>
        <w:widowControl w:val="0"/>
        <w:numPr>
          <w:ilvl w:val="0"/>
          <w:numId w:val="0"/>
        </w:numPr>
        <w:kinsoku/>
        <w:overflowPunct/>
        <w:topLinePunct w:val="0"/>
        <w:autoSpaceDN/>
        <w:bidi w:val="0"/>
        <w:adjustRightInd/>
        <w:spacing w:line="620" w:lineRule="exact"/>
        <w:ind w:firstLine="2880" w:firstLineChars="900"/>
        <w:jc w:val="both"/>
        <w:textAlignment w:val="auto"/>
        <w:rPr>
          <w:rFonts w:hint="eastAsia" w:ascii="黑体" w:hAnsi="黑体" w:eastAsia="黑体" w:cs="黑体"/>
          <w:i w:val="0"/>
          <w:caps w:val="0"/>
          <w:color w:val="000000"/>
          <w:spacing w:val="0"/>
          <w:sz w:val="32"/>
          <w:szCs w:val="32"/>
          <w:shd w:val="clear" w:fill="FDFCF9"/>
          <w:lang w:val="en-US" w:eastAsia="zh-CN"/>
        </w:rPr>
      </w:pPr>
      <w:r>
        <w:rPr>
          <w:rFonts w:hint="eastAsia" w:ascii="黑体" w:hAnsi="黑体" w:eastAsia="黑体" w:cs="黑体"/>
          <w:i w:val="0"/>
          <w:caps w:val="0"/>
          <w:color w:val="000000"/>
          <w:spacing w:val="0"/>
          <w:sz w:val="32"/>
          <w:szCs w:val="32"/>
          <w:shd w:val="clear" w:fill="FDFCF9"/>
          <w:lang w:val="en-US" w:eastAsia="zh-CN"/>
        </w:rPr>
        <w:t>第五章  附  则</w:t>
      </w:r>
    </w:p>
    <w:p>
      <w:pPr>
        <w:keepLines w:val="0"/>
        <w:pageBreakBefore w:val="0"/>
        <w:widowControl w:val="0"/>
        <w:numPr>
          <w:ilvl w:val="0"/>
          <w:numId w:val="0"/>
        </w:numPr>
        <w:kinsoku/>
        <w:overflowPunct/>
        <w:topLinePunct w:val="0"/>
        <w:autoSpaceDN/>
        <w:bidi w:val="0"/>
        <w:adjustRightInd/>
        <w:spacing w:line="620" w:lineRule="exact"/>
        <w:ind w:firstLine="640"/>
        <w:jc w:val="center"/>
        <w:textAlignment w:val="auto"/>
        <w:rPr>
          <w:rFonts w:hint="eastAsia" w:ascii="黑体" w:hAnsi="黑体" w:eastAsia="黑体" w:cs="黑体"/>
          <w:i w:val="0"/>
          <w:caps w:val="0"/>
          <w:color w:val="000000"/>
          <w:spacing w:val="0"/>
          <w:sz w:val="32"/>
          <w:szCs w:val="32"/>
          <w:shd w:val="clear" w:fill="FDFCF9"/>
          <w:lang w:val="en-US" w:eastAsia="zh-CN"/>
        </w:rPr>
      </w:pPr>
    </w:p>
    <w:p>
      <w:pPr>
        <w:pStyle w:val="5"/>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640"/>
        <w:jc w:val="both"/>
        <w:textAlignment w:val="auto"/>
        <w:outlineLvl w:val="9"/>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i w:val="0"/>
          <w:caps w:val="0"/>
          <w:color w:val="000000"/>
          <w:spacing w:val="0"/>
          <w:kern w:val="0"/>
          <w:sz w:val="32"/>
          <w:szCs w:val="32"/>
          <w:lang w:val="en-US" w:eastAsia="zh-CN" w:bidi="ar-SA"/>
        </w:rPr>
        <w:t xml:space="preserve">第十六条 </w:t>
      </w:r>
      <w:r>
        <w:rPr>
          <w:rFonts w:hint="eastAsia" w:ascii="仿宋_GB2312" w:hAnsi="仿宋_GB2312" w:eastAsia="仿宋_GB2312" w:cs="仿宋_GB2312"/>
          <w:color w:val="3D3D3D"/>
          <w:sz w:val="32"/>
          <w:szCs w:val="32"/>
          <w:u w:val="none"/>
          <w:lang w:val="en-US" w:eastAsia="zh-CN"/>
        </w:rPr>
        <w:t xml:space="preserve"> </w:t>
      </w:r>
      <w:r>
        <w:rPr>
          <w:rFonts w:hint="eastAsia" w:ascii="仿宋_GB2312" w:hAnsi="仿宋_GB2312" w:eastAsia="仿宋_GB2312" w:cs="仿宋_GB2312"/>
          <w:color w:val="000000"/>
          <w:kern w:val="2"/>
          <w:sz w:val="32"/>
          <w:szCs w:val="32"/>
          <w:u w:val="none"/>
          <w:lang w:val="en-US" w:eastAsia="zh-CN" w:bidi="ar-SA"/>
        </w:rPr>
        <w:t>本办法自发文之日起执行。</w:t>
      </w:r>
    </w:p>
    <w:p>
      <w:pPr>
        <w:keepNext/>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jc w:val="both"/>
        <w:textAlignment w:val="auto"/>
        <w:rPr>
          <w:rFonts w:hint="eastAsia" w:ascii="宋体" w:hAnsi="宋体" w:eastAsia="宋体" w:cs="宋体"/>
          <w:sz w:val="32"/>
          <w:szCs w:val="32"/>
          <w:lang w:val="en-US" w:eastAsia="zh-CN"/>
        </w:rPr>
      </w:pPr>
      <w:r>
        <w:rPr>
          <w:rFonts w:hint="eastAsia" w:ascii="宋体" w:hAnsi="宋体" w:eastAsia="宋体" w:cs="宋体"/>
          <w:color w:val="3D3D3D"/>
          <w:sz w:val="32"/>
          <w:szCs w:val="32"/>
          <w:u w:val="none"/>
          <w:lang w:val="en-US" w:eastAsia="zh-CN"/>
        </w:rPr>
        <w:t xml:space="preserve">   </w:t>
      </w:r>
      <w:bookmarkStart w:id="12" w:name="_GoBack"/>
      <w:bookmarkEnd w:id="12"/>
    </w:p>
    <w:sectPr>
      <w:pgSz w:w="11906" w:h="16838"/>
      <w:pgMar w:top="1440" w:right="1800" w:bottom="17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FiMDgzZGM5MDE2ZDY3NWI4MWI5NjM4NjRlYzQifQ=="/>
  </w:docVars>
  <w:rsids>
    <w:rsidRoot w:val="7148067A"/>
    <w:rsid w:val="006B398C"/>
    <w:rsid w:val="00AE0569"/>
    <w:rsid w:val="00BC271E"/>
    <w:rsid w:val="00BD326B"/>
    <w:rsid w:val="00E53E91"/>
    <w:rsid w:val="01895A1D"/>
    <w:rsid w:val="018A1FC1"/>
    <w:rsid w:val="01996EAB"/>
    <w:rsid w:val="01C34768"/>
    <w:rsid w:val="01C76599"/>
    <w:rsid w:val="022C30CF"/>
    <w:rsid w:val="027E59DF"/>
    <w:rsid w:val="02960802"/>
    <w:rsid w:val="02A31E28"/>
    <w:rsid w:val="030D2A5A"/>
    <w:rsid w:val="03A25FDA"/>
    <w:rsid w:val="03B926C9"/>
    <w:rsid w:val="043819FE"/>
    <w:rsid w:val="04397CF2"/>
    <w:rsid w:val="04BE0AF9"/>
    <w:rsid w:val="06B22EC7"/>
    <w:rsid w:val="06F072D5"/>
    <w:rsid w:val="07AB6852"/>
    <w:rsid w:val="07BD73EE"/>
    <w:rsid w:val="08EB7638"/>
    <w:rsid w:val="095466B5"/>
    <w:rsid w:val="099F638C"/>
    <w:rsid w:val="09A30C03"/>
    <w:rsid w:val="09BA784B"/>
    <w:rsid w:val="0A1F53D2"/>
    <w:rsid w:val="0A914E8D"/>
    <w:rsid w:val="0AFD4D62"/>
    <w:rsid w:val="0B045EEF"/>
    <w:rsid w:val="0B0F4FD0"/>
    <w:rsid w:val="0B107531"/>
    <w:rsid w:val="0B297AA8"/>
    <w:rsid w:val="0B771639"/>
    <w:rsid w:val="0C646D07"/>
    <w:rsid w:val="0C7E763B"/>
    <w:rsid w:val="0CE242BD"/>
    <w:rsid w:val="0CEC593E"/>
    <w:rsid w:val="0CFE60BA"/>
    <w:rsid w:val="0D06025E"/>
    <w:rsid w:val="0D757BF9"/>
    <w:rsid w:val="0E6F1185"/>
    <w:rsid w:val="0E85636F"/>
    <w:rsid w:val="0EF67E38"/>
    <w:rsid w:val="0F286455"/>
    <w:rsid w:val="0F3733E7"/>
    <w:rsid w:val="0F8D716D"/>
    <w:rsid w:val="0FAD7B15"/>
    <w:rsid w:val="0FD2565D"/>
    <w:rsid w:val="109D5177"/>
    <w:rsid w:val="114B28F5"/>
    <w:rsid w:val="116F01F3"/>
    <w:rsid w:val="117564FD"/>
    <w:rsid w:val="118D204C"/>
    <w:rsid w:val="11D54EAE"/>
    <w:rsid w:val="11D86E2E"/>
    <w:rsid w:val="12216DA6"/>
    <w:rsid w:val="123E31C8"/>
    <w:rsid w:val="125E0D95"/>
    <w:rsid w:val="12A15E95"/>
    <w:rsid w:val="12B3501C"/>
    <w:rsid w:val="12F06EF4"/>
    <w:rsid w:val="13905FCC"/>
    <w:rsid w:val="13D1205C"/>
    <w:rsid w:val="142079E0"/>
    <w:rsid w:val="14373462"/>
    <w:rsid w:val="144D5A1D"/>
    <w:rsid w:val="15565B73"/>
    <w:rsid w:val="15D60107"/>
    <w:rsid w:val="162861B9"/>
    <w:rsid w:val="16764A67"/>
    <w:rsid w:val="16D22183"/>
    <w:rsid w:val="170D6509"/>
    <w:rsid w:val="17106C90"/>
    <w:rsid w:val="17B706E4"/>
    <w:rsid w:val="17C65CA8"/>
    <w:rsid w:val="181626D3"/>
    <w:rsid w:val="186B6F4C"/>
    <w:rsid w:val="191A18DE"/>
    <w:rsid w:val="19270C70"/>
    <w:rsid w:val="19872CE0"/>
    <w:rsid w:val="19B87311"/>
    <w:rsid w:val="1A462538"/>
    <w:rsid w:val="1A7A73CD"/>
    <w:rsid w:val="1ABB2107"/>
    <w:rsid w:val="1AEE5C2E"/>
    <w:rsid w:val="1B7F16F8"/>
    <w:rsid w:val="1B8C5DB5"/>
    <w:rsid w:val="1CB5389F"/>
    <w:rsid w:val="1CC57B8A"/>
    <w:rsid w:val="1D0B723F"/>
    <w:rsid w:val="1D1E4834"/>
    <w:rsid w:val="1D771DBE"/>
    <w:rsid w:val="1DCF30F3"/>
    <w:rsid w:val="1DE40DD3"/>
    <w:rsid w:val="1DEE255E"/>
    <w:rsid w:val="1E5D54EE"/>
    <w:rsid w:val="1E6202C8"/>
    <w:rsid w:val="1E7D7CAE"/>
    <w:rsid w:val="1EEE5E84"/>
    <w:rsid w:val="1F5B0D27"/>
    <w:rsid w:val="1F665665"/>
    <w:rsid w:val="1F89152C"/>
    <w:rsid w:val="205B4FDF"/>
    <w:rsid w:val="209C6382"/>
    <w:rsid w:val="210C5F43"/>
    <w:rsid w:val="21876273"/>
    <w:rsid w:val="22266DC8"/>
    <w:rsid w:val="224158F0"/>
    <w:rsid w:val="226003B7"/>
    <w:rsid w:val="22655BBA"/>
    <w:rsid w:val="229544F2"/>
    <w:rsid w:val="22DA2EDC"/>
    <w:rsid w:val="234403BF"/>
    <w:rsid w:val="235B7EAB"/>
    <w:rsid w:val="24055BA9"/>
    <w:rsid w:val="24883BDF"/>
    <w:rsid w:val="25EF7A71"/>
    <w:rsid w:val="25FE5FB2"/>
    <w:rsid w:val="264E779C"/>
    <w:rsid w:val="268365FA"/>
    <w:rsid w:val="269A20FA"/>
    <w:rsid w:val="26FD7D7D"/>
    <w:rsid w:val="2705229D"/>
    <w:rsid w:val="27440E3F"/>
    <w:rsid w:val="27A965B5"/>
    <w:rsid w:val="27DF5269"/>
    <w:rsid w:val="284D7817"/>
    <w:rsid w:val="284F52B8"/>
    <w:rsid w:val="2876409F"/>
    <w:rsid w:val="294A3B0A"/>
    <w:rsid w:val="29BD299C"/>
    <w:rsid w:val="29EE407F"/>
    <w:rsid w:val="2A052F5F"/>
    <w:rsid w:val="2A1A068E"/>
    <w:rsid w:val="2A2F15D0"/>
    <w:rsid w:val="2AF910D3"/>
    <w:rsid w:val="2B17291E"/>
    <w:rsid w:val="2BD3526D"/>
    <w:rsid w:val="2C46161F"/>
    <w:rsid w:val="2CE1486E"/>
    <w:rsid w:val="2D2B673B"/>
    <w:rsid w:val="2D3C1BBB"/>
    <w:rsid w:val="2D586BD0"/>
    <w:rsid w:val="2E085C21"/>
    <w:rsid w:val="2E094FE7"/>
    <w:rsid w:val="2E471EB1"/>
    <w:rsid w:val="2E5852AC"/>
    <w:rsid w:val="2E8014F6"/>
    <w:rsid w:val="2EA53779"/>
    <w:rsid w:val="2EDA64A2"/>
    <w:rsid w:val="2EE63FB4"/>
    <w:rsid w:val="2EEF4FF9"/>
    <w:rsid w:val="2F054C30"/>
    <w:rsid w:val="2F445841"/>
    <w:rsid w:val="2F534064"/>
    <w:rsid w:val="2F980D06"/>
    <w:rsid w:val="2FB64261"/>
    <w:rsid w:val="2FDE6BE8"/>
    <w:rsid w:val="30141AC7"/>
    <w:rsid w:val="3071027F"/>
    <w:rsid w:val="30907978"/>
    <w:rsid w:val="30C96476"/>
    <w:rsid w:val="319D4D4C"/>
    <w:rsid w:val="31A84330"/>
    <w:rsid w:val="31C32940"/>
    <w:rsid w:val="32A0001C"/>
    <w:rsid w:val="330F5E99"/>
    <w:rsid w:val="33593D30"/>
    <w:rsid w:val="347D3941"/>
    <w:rsid w:val="34F42257"/>
    <w:rsid w:val="35FA0F6F"/>
    <w:rsid w:val="365D4139"/>
    <w:rsid w:val="36A31F82"/>
    <w:rsid w:val="36D91E00"/>
    <w:rsid w:val="36F802D9"/>
    <w:rsid w:val="37176C6C"/>
    <w:rsid w:val="37766370"/>
    <w:rsid w:val="37FE009F"/>
    <w:rsid w:val="382D02C5"/>
    <w:rsid w:val="385A37A6"/>
    <w:rsid w:val="38DE5605"/>
    <w:rsid w:val="3934110A"/>
    <w:rsid w:val="39A21B95"/>
    <w:rsid w:val="39E31892"/>
    <w:rsid w:val="39EC4784"/>
    <w:rsid w:val="3A2013B8"/>
    <w:rsid w:val="3A2E645D"/>
    <w:rsid w:val="3A7D6D81"/>
    <w:rsid w:val="3AB14636"/>
    <w:rsid w:val="3ABD1894"/>
    <w:rsid w:val="3B41156B"/>
    <w:rsid w:val="3BB833F4"/>
    <w:rsid w:val="3BD709D2"/>
    <w:rsid w:val="3C52540D"/>
    <w:rsid w:val="3DCB02EC"/>
    <w:rsid w:val="3EB97042"/>
    <w:rsid w:val="3EEF4543"/>
    <w:rsid w:val="3F0646F5"/>
    <w:rsid w:val="3F101483"/>
    <w:rsid w:val="3FFE2393"/>
    <w:rsid w:val="40176B41"/>
    <w:rsid w:val="403B06CC"/>
    <w:rsid w:val="40867D6F"/>
    <w:rsid w:val="40DC1BF7"/>
    <w:rsid w:val="40F0175E"/>
    <w:rsid w:val="41684633"/>
    <w:rsid w:val="41743483"/>
    <w:rsid w:val="417769F0"/>
    <w:rsid w:val="426414DA"/>
    <w:rsid w:val="42AD1220"/>
    <w:rsid w:val="42B751A4"/>
    <w:rsid w:val="43A623B2"/>
    <w:rsid w:val="43CD74B6"/>
    <w:rsid w:val="43EE2F4D"/>
    <w:rsid w:val="43F54AC6"/>
    <w:rsid w:val="443671E5"/>
    <w:rsid w:val="44793A6D"/>
    <w:rsid w:val="44994EB9"/>
    <w:rsid w:val="44997C4C"/>
    <w:rsid w:val="44BA1D87"/>
    <w:rsid w:val="45DA588B"/>
    <w:rsid w:val="4693219C"/>
    <w:rsid w:val="46B77A24"/>
    <w:rsid w:val="46DD7969"/>
    <w:rsid w:val="47323ECE"/>
    <w:rsid w:val="47570246"/>
    <w:rsid w:val="47A42EBB"/>
    <w:rsid w:val="47A74B6D"/>
    <w:rsid w:val="47EA1F51"/>
    <w:rsid w:val="484D6B51"/>
    <w:rsid w:val="4A05610C"/>
    <w:rsid w:val="4A2C01DB"/>
    <w:rsid w:val="4A492BC2"/>
    <w:rsid w:val="4AAC6BCF"/>
    <w:rsid w:val="4ABE06FE"/>
    <w:rsid w:val="4B484963"/>
    <w:rsid w:val="4BE24AD6"/>
    <w:rsid w:val="4C605D67"/>
    <w:rsid w:val="4CEB206D"/>
    <w:rsid w:val="4DA57796"/>
    <w:rsid w:val="4E4B177F"/>
    <w:rsid w:val="4ED0795B"/>
    <w:rsid w:val="4EDC4B75"/>
    <w:rsid w:val="4F2D6340"/>
    <w:rsid w:val="4F8E526F"/>
    <w:rsid w:val="4FE34A48"/>
    <w:rsid w:val="4FE6741C"/>
    <w:rsid w:val="50811F28"/>
    <w:rsid w:val="50D76FED"/>
    <w:rsid w:val="513D7C91"/>
    <w:rsid w:val="515340F7"/>
    <w:rsid w:val="51BE7864"/>
    <w:rsid w:val="52027AE6"/>
    <w:rsid w:val="521E2E40"/>
    <w:rsid w:val="523E481B"/>
    <w:rsid w:val="52B32B5C"/>
    <w:rsid w:val="52D15B67"/>
    <w:rsid w:val="53020387"/>
    <w:rsid w:val="531E5289"/>
    <w:rsid w:val="53E236C7"/>
    <w:rsid w:val="53E474B4"/>
    <w:rsid w:val="53E87515"/>
    <w:rsid w:val="53FD7CA1"/>
    <w:rsid w:val="540C3F99"/>
    <w:rsid w:val="54186EDC"/>
    <w:rsid w:val="55056E4F"/>
    <w:rsid w:val="555C153A"/>
    <w:rsid w:val="556D14DC"/>
    <w:rsid w:val="55C21E80"/>
    <w:rsid w:val="56084EA6"/>
    <w:rsid w:val="562A38B7"/>
    <w:rsid w:val="56DE2761"/>
    <w:rsid w:val="56DF2731"/>
    <w:rsid w:val="57211E1A"/>
    <w:rsid w:val="582F1DC9"/>
    <w:rsid w:val="58653CEB"/>
    <w:rsid w:val="58666B6C"/>
    <w:rsid w:val="58782845"/>
    <w:rsid w:val="58992A30"/>
    <w:rsid w:val="58A9643A"/>
    <w:rsid w:val="58DC1C60"/>
    <w:rsid w:val="593A0625"/>
    <w:rsid w:val="59502FE7"/>
    <w:rsid w:val="59A70FFC"/>
    <w:rsid w:val="59EE2EC5"/>
    <w:rsid w:val="59F06714"/>
    <w:rsid w:val="59F06B39"/>
    <w:rsid w:val="5A1659A6"/>
    <w:rsid w:val="5AC11BBF"/>
    <w:rsid w:val="5ACA2F19"/>
    <w:rsid w:val="5AD63A76"/>
    <w:rsid w:val="5B1078EC"/>
    <w:rsid w:val="5B413FE2"/>
    <w:rsid w:val="5B6C18A8"/>
    <w:rsid w:val="5BA44D0D"/>
    <w:rsid w:val="5BAF0C7B"/>
    <w:rsid w:val="5BC21D2E"/>
    <w:rsid w:val="5C154061"/>
    <w:rsid w:val="5C1A61A5"/>
    <w:rsid w:val="5C846EA1"/>
    <w:rsid w:val="5C9700CC"/>
    <w:rsid w:val="5CFC2386"/>
    <w:rsid w:val="5D0F6F55"/>
    <w:rsid w:val="5EE50200"/>
    <w:rsid w:val="5F2664A2"/>
    <w:rsid w:val="5F555FD6"/>
    <w:rsid w:val="5F63326D"/>
    <w:rsid w:val="5FC26411"/>
    <w:rsid w:val="5FFF1D4E"/>
    <w:rsid w:val="601207EE"/>
    <w:rsid w:val="60935FCB"/>
    <w:rsid w:val="616202CC"/>
    <w:rsid w:val="62193FF4"/>
    <w:rsid w:val="62350AD4"/>
    <w:rsid w:val="62F81260"/>
    <w:rsid w:val="63016B45"/>
    <w:rsid w:val="632C172B"/>
    <w:rsid w:val="633E7DFC"/>
    <w:rsid w:val="638256AB"/>
    <w:rsid w:val="63896308"/>
    <w:rsid w:val="640E2F12"/>
    <w:rsid w:val="642B79BB"/>
    <w:rsid w:val="651B79CA"/>
    <w:rsid w:val="656767C4"/>
    <w:rsid w:val="65C97A40"/>
    <w:rsid w:val="663814C8"/>
    <w:rsid w:val="66632BA9"/>
    <w:rsid w:val="668300A4"/>
    <w:rsid w:val="66C156D5"/>
    <w:rsid w:val="670E1347"/>
    <w:rsid w:val="672C039D"/>
    <w:rsid w:val="676B1E79"/>
    <w:rsid w:val="68276A18"/>
    <w:rsid w:val="68383E5F"/>
    <w:rsid w:val="68F615A5"/>
    <w:rsid w:val="690A6C06"/>
    <w:rsid w:val="690B4AD8"/>
    <w:rsid w:val="6A231E82"/>
    <w:rsid w:val="6AFF768C"/>
    <w:rsid w:val="6B214DE5"/>
    <w:rsid w:val="6B50024F"/>
    <w:rsid w:val="6B66000B"/>
    <w:rsid w:val="6BB74221"/>
    <w:rsid w:val="6C4862FE"/>
    <w:rsid w:val="6D201A56"/>
    <w:rsid w:val="6D8B299A"/>
    <w:rsid w:val="6D8D4DD0"/>
    <w:rsid w:val="6DA32F38"/>
    <w:rsid w:val="6DC25D3E"/>
    <w:rsid w:val="6EAA7EFC"/>
    <w:rsid w:val="70142BF8"/>
    <w:rsid w:val="706F4820"/>
    <w:rsid w:val="7148067A"/>
    <w:rsid w:val="714F533A"/>
    <w:rsid w:val="71B1678C"/>
    <w:rsid w:val="71EB35F9"/>
    <w:rsid w:val="723529FC"/>
    <w:rsid w:val="72E72365"/>
    <w:rsid w:val="73E51F3B"/>
    <w:rsid w:val="742812F4"/>
    <w:rsid w:val="74C52736"/>
    <w:rsid w:val="751C56B5"/>
    <w:rsid w:val="75E85393"/>
    <w:rsid w:val="760E3466"/>
    <w:rsid w:val="761937E1"/>
    <w:rsid w:val="764E4A2D"/>
    <w:rsid w:val="76734B3D"/>
    <w:rsid w:val="77305A03"/>
    <w:rsid w:val="77CC427F"/>
    <w:rsid w:val="77DC5204"/>
    <w:rsid w:val="77FA093E"/>
    <w:rsid w:val="78234999"/>
    <w:rsid w:val="788F6F6E"/>
    <w:rsid w:val="78946893"/>
    <w:rsid w:val="78E95342"/>
    <w:rsid w:val="791429AB"/>
    <w:rsid w:val="792E0EF8"/>
    <w:rsid w:val="79737F0C"/>
    <w:rsid w:val="797A450C"/>
    <w:rsid w:val="798B200B"/>
    <w:rsid w:val="79C17A9E"/>
    <w:rsid w:val="79EE015A"/>
    <w:rsid w:val="7A1D7C56"/>
    <w:rsid w:val="7A324B54"/>
    <w:rsid w:val="7A3F2A2E"/>
    <w:rsid w:val="7A992C3B"/>
    <w:rsid w:val="7B2E0913"/>
    <w:rsid w:val="7B565AF2"/>
    <w:rsid w:val="7B6D3DDF"/>
    <w:rsid w:val="7BB4530A"/>
    <w:rsid w:val="7BC90865"/>
    <w:rsid w:val="7C014B5B"/>
    <w:rsid w:val="7C657F8B"/>
    <w:rsid w:val="7E1C1E6A"/>
    <w:rsid w:val="7E297CBD"/>
    <w:rsid w:val="7E2D54E2"/>
    <w:rsid w:val="7E5E26EB"/>
    <w:rsid w:val="7F006501"/>
    <w:rsid w:val="7F335CEA"/>
    <w:rsid w:val="7F4164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ewstyle18"/>
    <w:basedOn w:val="1"/>
    <w:qFormat/>
    <w:uiPriority w:val="0"/>
    <w:pPr>
      <w:spacing w:before="0" w:beforeAutospacing="0" w:after="0" w:afterAutospacing="0"/>
      <w:ind w:left="0" w:right="0"/>
      <w:jc w:val="both"/>
    </w:pPr>
    <w:rPr>
      <w:rFonts w:hint="default" w:ascii="Calibri" w:hAnsi="Calibri" w:cs="Calibri"/>
      <w:kern w:val="0"/>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2556</Words>
  <Characters>2577</Characters>
  <Lines>0</Lines>
  <Paragraphs>0</Paragraphs>
  <TotalTime>23</TotalTime>
  <ScaleCrop>false</ScaleCrop>
  <LinksUpToDate>false</LinksUpToDate>
  <CharactersWithSpaces>2693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2021-08-26T10:43:00Z</dcterms:created>
  <dc:creator>wht</dc:creator>
  <cp:lastModifiedBy>隐形贫困人口</cp:lastModifiedBy>
  <cp:lastPrinted>2021-09-23T01:25:00Z</cp:lastPrinted>
  <dcterms:modified xsi:type="dcterms:W3CDTF">2023-06-10T09:00:05Z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B64BCC07BAFE421284F83AD7E0D3143A</vt:lpwstr>
  </property>
</Properties>
</file>