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240" w:lineRule="auto"/>
        <w:jc w:val="both"/>
        <w:textAlignment w:val="auto"/>
        <w:rPr>
          <w:rFonts w:hint="eastAsia" w:ascii="宋体" w:hAnsi="宋体" w:eastAsia="宋体" w:cs="宋体"/>
          <w:b/>
          <w:color w:val="auto"/>
          <w:sz w:val="32"/>
          <w:szCs w:val="32"/>
        </w:rPr>
      </w:pPr>
    </w:p>
    <w:p>
      <w:pPr>
        <w:keepNext w:val="0"/>
        <w:keepLines w:val="0"/>
        <w:pageBreakBefore w:val="0"/>
        <w:kinsoku/>
        <w:wordWrap/>
        <w:overflowPunct/>
        <w:topLinePunct w:val="0"/>
        <w:bidi w:val="0"/>
        <w:spacing w:line="240" w:lineRule="auto"/>
        <w:jc w:val="both"/>
        <w:textAlignment w:val="auto"/>
        <w:rPr>
          <w:rFonts w:hint="eastAsia" w:ascii="宋体" w:hAnsi="宋体" w:eastAsia="宋体" w:cs="宋体"/>
          <w:b/>
          <w:color w:val="auto"/>
          <w:sz w:val="32"/>
          <w:szCs w:val="32"/>
        </w:rPr>
      </w:pP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r>
        <w:rPr>
          <w:rFonts w:hint="eastAsia" w:ascii="宋体" w:hAnsi="宋体" w:eastAsia="宋体" w:cs="宋体"/>
          <w:b w:val="0"/>
          <w:bCs/>
          <w:color w:val="auto"/>
          <w:sz w:val="44"/>
          <w:szCs w:val="44"/>
        </w:rPr>
        <w:t>吉林省邮政条例</w:t>
      </w:r>
    </w:p>
    <w:p>
      <w:pPr>
        <w:ind w:left="580" w:leftChars="200" w:right="353" w:rightChars="168" w:hanging="160" w:hangingChars="50"/>
        <w:rPr>
          <w:rFonts w:hint="eastAsia" w:ascii="宋体" w:hAnsi="宋体" w:eastAsia="宋体" w:cs="宋体"/>
          <w:kern w:val="2"/>
          <w:sz w:val="32"/>
          <w:szCs w:val="32"/>
          <w:lang w:bidi="ar-SA"/>
        </w:rPr>
      </w:pPr>
      <w:r>
        <w:rPr>
          <w:rFonts w:hint="eastAsia" w:ascii="楷体_GB2312" w:hAnsi="楷体" w:eastAsia="楷体_GB2312" w:cs="华文中宋"/>
          <w:kern w:val="2"/>
          <w:sz w:val="32"/>
          <w:szCs w:val="32"/>
          <w:lang w:bidi="ar-SA"/>
        </w:rPr>
        <w:t>（2002年1月18日吉林省第九届人民代表大会常务委员会第二十八次会议通过　根据2004年6月18日吉林省第十届人民代表大会常务委员会第十一次会议《吉林省人民代表大会常务委员会关于废止和修改部分地方性法规的决定》修改　根据2010年11月26日吉林省第十一届人民代表大会常务委员会第二十二次会议《吉林省人民代表大会常务委员会关于修改部分地方性法规的决定》修改　2013年9月27日吉林省第十二届人民代表大会常务委员会第四次会议修订  2024年11月27日吉林省第十四届人民代表大会常务委员会第十四次会议修订）</w:t>
      </w:r>
    </w:p>
    <w:p>
      <w:pPr>
        <w:pStyle w:val="12"/>
        <w:rPr>
          <w:rFonts w:hint="eastAsia"/>
        </w:rPr>
      </w:pPr>
    </w:p>
    <w:p>
      <w:pPr>
        <w:jc w:val="center"/>
        <w:rPr>
          <w:rFonts w:hint="eastAsia" w:ascii="楷体_GB2312" w:hAnsi="Arial" w:eastAsia="楷体_GB2312" w:cs="Arial"/>
          <w:sz w:val="32"/>
          <w:szCs w:val="32"/>
          <w:lang w:bidi="ar-SA"/>
        </w:rPr>
      </w:pPr>
      <w:r>
        <w:rPr>
          <w:rFonts w:hint="eastAsia" w:ascii="楷体_GB2312" w:hAnsi="Arial" w:eastAsia="楷体_GB2312" w:cs="Arial"/>
          <w:sz w:val="32"/>
          <w:szCs w:val="32"/>
          <w:lang w:bidi="ar-SA"/>
        </w:rPr>
        <w:t>目  录</w:t>
      </w:r>
    </w:p>
    <w:p>
      <w:pPr>
        <w:ind w:left="649" w:leftChars="309"/>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bidi="ar-SA"/>
        </w:rPr>
        <w:fldChar w:fldCharType="begin"/>
      </w:r>
      <w:r>
        <w:rPr>
          <w:rFonts w:hint="eastAsia" w:ascii="楷体_GB2312" w:hAnsi="Arial" w:eastAsia="楷体_GB2312" w:cs="Arial"/>
          <w:sz w:val="32"/>
          <w:szCs w:val="32"/>
          <w:lang w:bidi="ar-SA"/>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Arial" w:eastAsia="楷体_GB2312" w:cs="Arial"/>
          <w:sz w:val="32"/>
          <w:szCs w:val="32"/>
          <w:lang w:bidi="ar-SA"/>
        </w:rPr>
        <w:fldChar w:fldCharType="separate"/>
      </w:r>
      <w:r>
        <w:rPr>
          <w:rFonts w:hint="eastAsia" w:ascii="楷体_GB2312" w:hAnsi="Arial" w:eastAsia="楷体_GB2312" w:cs="Arial"/>
          <w:sz w:val="32"/>
          <w:szCs w:val="32"/>
          <w:lang w:bidi="ar-SA"/>
        </w:rPr>
        <w:t>第一章</w:t>
      </w:r>
      <w:r>
        <w:rPr>
          <w:rFonts w:hint="eastAsia" w:ascii="楷体_GB2312" w:hAnsi="Arial" w:eastAsia="楷体_GB2312" w:cs="Arial"/>
          <w:sz w:val="32"/>
          <w:szCs w:val="32"/>
          <w:lang w:val="en-US" w:eastAsia="zh-CN" w:bidi="ar-SA"/>
        </w:rPr>
        <w:t xml:space="preserve">  </w:t>
      </w:r>
      <w:r>
        <w:rPr>
          <w:rFonts w:hint="eastAsia" w:ascii="楷体_GB2312" w:hAnsi="Arial" w:eastAsia="楷体_GB2312" w:cs="Arial"/>
          <w:sz w:val="32"/>
          <w:szCs w:val="32"/>
          <w:lang w:bidi="ar-SA"/>
        </w:rPr>
        <w:t>总则</w:t>
      </w:r>
      <w:r>
        <w:rPr>
          <w:rFonts w:hint="eastAsia" w:ascii="楷体_GB2312" w:hAnsi="Arial" w:eastAsia="楷体_GB2312" w:cs="Arial"/>
          <w:sz w:val="32"/>
          <w:szCs w:val="32"/>
          <w:lang w:bidi="ar-SA"/>
        </w:rPr>
        <w:fldChar w:fldCharType="end"/>
      </w:r>
      <w:r>
        <w:rPr>
          <w:rFonts w:hint="eastAsia" w:ascii="楷体_GB2312" w:hAnsi="Arial" w:eastAsia="楷体_GB2312" w:cs="Arial"/>
          <w:sz w:val="32"/>
          <w:szCs w:val="32"/>
          <w:lang w:bidi="ar-SA"/>
        </w:rPr>
        <w:br w:type="textWrapping"/>
      </w:r>
      <w:r>
        <w:rPr>
          <w:rFonts w:hint="eastAsia" w:ascii="楷体_GB2312" w:hAnsi="Arial" w:eastAsia="楷体_GB2312" w:cs="Arial"/>
          <w:sz w:val="32"/>
          <w:szCs w:val="32"/>
          <w:lang w:eastAsia="zh-CN" w:bidi="ar-SA"/>
        </w:rPr>
        <w:t>第二章</w:t>
      </w:r>
      <w:r>
        <w:rPr>
          <w:rFonts w:hint="eastAsia" w:ascii="楷体_GB2312" w:hAnsi="Arial" w:eastAsia="楷体_GB2312" w:cs="Arial"/>
          <w:sz w:val="32"/>
          <w:szCs w:val="32"/>
          <w:lang w:val="en-US" w:eastAsia="zh-CN" w:bidi="ar-SA"/>
        </w:rPr>
        <w:t xml:space="preserve">  </w:t>
      </w:r>
      <w:r>
        <w:rPr>
          <w:rFonts w:hint="eastAsia" w:ascii="楷体_GB2312" w:hAnsi="Arial" w:eastAsia="楷体_GB2312" w:cs="Arial"/>
          <w:sz w:val="32"/>
          <w:szCs w:val="32"/>
          <w:lang w:eastAsia="zh-CN" w:bidi="ar-SA"/>
        </w:rPr>
        <w:t>规划与建设</w:t>
      </w:r>
      <w:r>
        <w:rPr>
          <w:rFonts w:hint="eastAsia" w:ascii="楷体_GB2312" w:hAnsi="Arial" w:eastAsia="楷体_GB2312" w:cs="Arial"/>
          <w:sz w:val="32"/>
          <w:szCs w:val="32"/>
          <w:lang w:bidi="ar-SA"/>
        </w:rPr>
        <w:br w:type="textWrapping"/>
      </w:r>
      <w:r>
        <w:rPr>
          <w:rFonts w:hint="eastAsia" w:ascii="楷体_GB2312" w:hAnsi="Arial" w:eastAsia="楷体_GB2312" w:cs="Arial"/>
          <w:sz w:val="32"/>
          <w:szCs w:val="32"/>
          <w:lang w:eastAsia="zh-CN" w:bidi="ar-SA"/>
        </w:rPr>
        <w:t>第三章</w:t>
      </w:r>
      <w:r>
        <w:rPr>
          <w:rFonts w:hint="eastAsia" w:ascii="楷体_GB2312" w:hAnsi="Arial" w:eastAsia="楷体_GB2312" w:cs="Arial"/>
          <w:sz w:val="32"/>
          <w:szCs w:val="32"/>
          <w:lang w:val="en-US" w:eastAsia="zh-CN" w:bidi="ar-SA"/>
        </w:rPr>
        <w:t xml:space="preserve">  邮政服务</w:t>
      </w:r>
    </w:p>
    <w:p>
      <w:pPr>
        <w:numPr>
          <w:ilvl w:val="0"/>
          <w:numId w:val="0"/>
        </w:numPr>
        <w:ind w:left="638" w:leftChars="304" w:firstLine="0" w:firstLineChars="0"/>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eastAsia="zh-CN" w:bidi="ar-SA"/>
        </w:rPr>
        <w:t>第四章</w:t>
      </w:r>
      <w:r>
        <w:rPr>
          <w:rFonts w:hint="eastAsia" w:ascii="楷体_GB2312" w:hAnsi="Arial" w:eastAsia="楷体_GB2312" w:cs="Arial"/>
          <w:sz w:val="32"/>
          <w:szCs w:val="32"/>
          <w:lang w:val="en-US" w:eastAsia="zh-CN" w:bidi="ar-SA"/>
        </w:rPr>
        <w:t xml:space="preserve">  快递服务</w:t>
      </w:r>
    </w:p>
    <w:p>
      <w:pPr>
        <w:numPr>
          <w:ilvl w:val="0"/>
          <w:numId w:val="0"/>
        </w:numPr>
        <w:ind w:firstLine="640" w:firstLineChars="200"/>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eastAsia="zh-CN" w:bidi="ar-SA"/>
        </w:rPr>
        <w:t>第五章</w:t>
      </w:r>
      <w:r>
        <w:rPr>
          <w:rFonts w:hint="eastAsia" w:ascii="楷体_GB2312" w:hAnsi="Arial" w:eastAsia="楷体_GB2312" w:cs="Arial"/>
          <w:sz w:val="32"/>
          <w:szCs w:val="32"/>
          <w:lang w:val="en-US" w:eastAsia="zh-CN" w:bidi="ar-SA"/>
        </w:rPr>
        <w:t xml:space="preserve">  促进发展</w:t>
      </w:r>
    </w:p>
    <w:p>
      <w:pPr>
        <w:numPr>
          <w:ilvl w:val="0"/>
          <w:numId w:val="0"/>
        </w:numPr>
        <w:ind w:firstLine="640" w:firstLineChars="200"/>
        <w:rPr>
          <w:rFonts w:hint="eastAsia" w:ascii="楷体_GB2312" w:hAnsi="Arial" w:eastAsia="楷体_GB2312" w:cs="Arial"/>
          <w:sz w:val="32"/>
          <w:szCs w:val="32"/>
          <w:lang w:val="en-US" w:eastAsia="zh-CN" w:bidi="ar-SA"/>
        </w:rPr>
      </w:pPr>
      <w:r>
        <w:rPr>
          <w:rFonts w:hint="eastAsia" w:ascii="楷体_GB2312" w:hAnsi="Arial" w:eastAsia="楷体_GB2312" w:cs="Arial"/>
          <w:sz w:val="32"/>
          <w:szCs w:val="32"/>
          <w:lang w:val="en-US" w:eastAsia="zh-CN" w:bidi="ar-SA"/>
        </w:rPr>
        <w:t>第六章  安全保障</w:t>
      </w:r>
    </w:p>
    <w:p>
      <w:pPr>
        <w:numPr>
          <w:ilvl w:val="0"/>
          <w:numId w:val="0"/>
        </w:numPr>
        <w:ind w:firstLine="640" w:firstLineChars="200"/>
        <w:rPr>
          <w:rFonts w:hint="eastAsia" w:ascii="楷体_GB2312" w:hAnsi="Arial" w:eastAsia="楷体_GB2312" w:cs="Arial"/>
          <w:sz w:val="32"/>
          <w:szCs w:val="32"/>
          <w:lang w:val="en-US" w:eastAsia="zh-CN" w:bidi="ar-SA"/>
        </w:rPr>
      </w:pPr>
      <w:r>
        <w:rPr>
          <w:rFonts w:hint="eastAsia" w:ascii="楷体_GB2312" w:hAnsi="Arial" w:eastAsia="楷体_GB2312" w:cs="Arial"/>
          <w:sz w:val="32"/>
          <w:szCs w:val="32"/>
          <w:lang w:val="en-US" w:eastAsia="zh-CN" w:bidi="ar-SA"/>
        </w:rPr>
        <w:t>第七章  监督管理</w:t>
      </w:r>
    </w:p>
    <w:p>
      <w:pPr>
        <w:numPr>
          <w:ilvl w:val="0"/>
          <w:numId w:val="0"/>
        </w:numPr>
        <w:ind w:firstLine="640" w:firstLineChars="200"/>
        <w:rPr>
          <w:rFonts w:hint="eastAsia" w:ascii="楷体_GB2312" w:hAnsi="Arial" w:eastAsia="楷体_GB2312" w:cs="Arial"/>
          <w:sz w:val="32"/>
          <w:szCs w:val="32"/>
          <w:lang w:val="en-US" w:eastAsia="zh-CN" w:bidi="ar-SA"/>
        </w:rPr>
      </w:pPr>
      <w:r>
        <w:rPr>
          <w:rFonts w:hint="eastAsia" w:ascii="楷体_GB2312" w:hAnsi="Arial" w:eastAsia="楷体_GB2312" w:cs="Arial"/>
          <w:sz w:val="32"/>
          <w:szCs w:val="32"/>
          <w:lang w:val="en-US" w:eastAsia="zh-CN" w:bidi="ar-SA"/>
        </w:rPr>
        <w:t>第八章  法律责任</w:t>
      </w:r>
    </w:p>
    <w:p>
      <w:pPr>
        <w:numPr>
          <w:ilvl w:val="0"/>
          <w:numId w:val="0"/>
        </w:numPr>
        <w:ind w:firstLine="640" w:firstLineChars="200"/>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val="en-US" w:eastAsia="zh-CN" w:bidi="ar-SA"/>
        </w:rPr>
        <w:t>第九章  附则</w:t>
      </w:r>
    </w:p>
    <w:p>
      <w:pPr>
        <w:pStyle w:val="12"/>
        <w:numPr>
          <w:ilvl w:val="0"/>
          <w:numId w:val="0"/>
        </w:numPr>
        <w:rPr>
          <w:rFonts w:hint="eastAsia" w:ascii="楷体_GB2312" w:hAnsi="Arial" w:eastAsia="楷体_GB2312" w:cs="Arial"/>
          <w:kern w:val="2"/>
          <w:sz w:val="32"/>
          <w:szCs w:val="32"/>
          <w:lang w:val="en-US" w:eastAsia="zh-CN" w:bidi="ar-SA"/>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保障邮政普遍服务，加强对邮政市场的监督管理，维护邮政通信与信息安全，保护通信自由、通信秘密和用户合法权益，促进邮政业高质量发展，根据《中华人民共和国邮政法》等法律、行政法规，结合本省实际，制定本条例。</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本省行政区域内邮政业的规划、建设、服务、安全及其监督管理等活动，适用本条例。</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县级以上人民政府应当将邮政业发展纳入国民经济和社会发展规划，</w:t>
      </w:r>
      <w:r>
        <w:rPr>
          <w:rFonts w:hint="eastAsia" w:ascii="仿宋" w:hAnsi="仿宋" w:eastAsia="仿宋" w:cs="仿宋"/>
          <w:color w:val="000000" w:themeColor="text1"/>
          <w:sz w:val="32"/>
          <w:szCs w:val="32"/>
          <w:lang w:eastAsia="zh-CN"/>
          <w14:textFill>
            <w14:solidFill>
              <w14:schemeClr w14:val="tx1"/>
            </w14:solidFill>
          </w14:textFill>
        </w:rPr>
        <w:t>按照</w:t>
      </w:r>
      <w:r>
        <w:rPr>
          <w:rFonts w:hint="eastAsia" w:ascii="仿宋" w:hAnsi="仿宋" w:eastAsia="仿宋" w:cs="仿宋"/>
          <w:color w:val="000000" w:themeColor="text1"/>
          <w:sz w:val="32"/>
          <w:szCs w:val="32"/>
          <w14:textFill>
            <w14:solidFill>
              <w14:schemeClr w14:val="tx1"/>
            </w14:solidFill>
          </w14:textFill>
        </w:rPr>
        <w:t>国家和省有关规定承担相应的财政事权和支出责任。</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 xml:space="preserve">条 </w:t>
      </w:r>
      <w:r>
        <w:rPr>
          <w:rFonts w:hint="eastAsia" w:ascii="仿宋" w:hAnsi="仿宋" w:eastAsia="仿宋" w:cs="仿宋"/>
          <w:color w:val="000000" w:themeColor="text1"/>
          <w:sz w:val="32"/>
          <w:szCs w:val="32"/>
          <w14:textFill>
            <w14:solidFill>
              <w14:schemeClr w14:val="tx1"/>
            </w14:solidFill>
          </w14:textFill>
        </w:rPr>
        <w:t>省</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市</w:t>
      </w:r>
      <w:r>
        <w:rPr>
          <w:rFonts w:hint="eastAsia" w:ascii="仿宋" w:hAnsi="仿宋" w:eastAsia="仿宋" w:cs="仿宋"/>
          <w:color w:val="000000" w:themeColor="text1"/>
          <w:sz w:val="32"/>
          <w:szCs w:val="32"/>
          <w:lang w:eastAsia="zh-CN"/>
          <w14:textFill>
            <w14:solidFill>
              <w14:schemeClr w14:val="tx1"/>
            </w14:solidFill>
          </w14:textFill>
        </w:rPr>
        <w:t>、州</w:t>
      </w:r>
      <w:r>
        <w:rPr>
          <w:rFonts w:hint="eastAsia" w:ascii="仿宋" w:hAnsi="仿宋" w:eastAsia="仿宋" w:cs="仿宋"/>
          <w:color w:val="000000" w:themeColor="text1"/>
          <w:sz w:val="32"/>
          <w:szCs w:val="32"/>
          <w14:textFill>
            <w14:solidFill>
              <w14:schemeClr w14:val="tx1"/>
            </w14:solidFill>
          </w14:textFill>
        </w:rPr>
        <w:t>邮政管理部门负责本行政区域内邮政普遍服务和邮政市场的监督管理。</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邮政管理部门应当和有关部门相互配合，建立健全安全保障机制，加强对邮政通信与信息安全的监督管理，确保邮政通信与信息安全。</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县级以上人民政府有关部门按照各自职责，做好邮政市场监督管理的相关工作。</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第五条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设区的市级</w:t>
      </w:r>
      <w:r>
        <w:rPr>
          <w:rFonts w:hint="eastAsia" w:ascii="仿宋" w:hAnsi="仿宋" w:eastAsia="仿宋" w:cs="仿宋"/>
          <w:color w:val="000000" w:themeColor="text1"/>
          <w:sz w:val="32"/>
          <w:szCs w:val="32"/>
          <w14:textFill>
            <w14:solidFill>
              <w14:schemeClr w14:val="tx1"/>
            </w14:solidFill>
          </w14:textFill>
        </w:rPr>
        <w:t>、县级人民政府应当落实邮政业安全属地职责。县级人民政府可以依托县级交通运输部门或者由上级邮政管理部门设置派出机构履行监管职责，具体形式由上级邮政管理部门与</w:t>
      </w:r>
      <w:r>
        <w:rPr>
          <w:rFonts w:hint="eastAsia" w:ascii="仿宋" w:hAnsi="仿宋" w:eastAsia="仿宋" w:cs="仿宋"/>
          <w:color w:val="000000" w:themeColor="text1"/>
          <w:sz w:val="32"/>
          <w:szCs w:val="32"/>
          <w:lang w:eastAsia="zh-CN"/>
          <w14:textFill>
            <w14:solidFill>
              <w14:schemeClr w14:val="tx1"/>
            </w14:solidFill>
          </w14:textFill>
        </w:rPr>
        <w:t>有关</w:t>
      </w:r>
      <w:r>
        <w:rPr>
          <w:rFonts w:hint="eastAsia" w:ascii="仿宋" w:hAnsi="仿宋" w:eastAsia="仿宋" w:cs="仿宋"/>
          <w:color w:val="000000" w:themeColor="text1"/>
          <w:sz w:val="32"/>
          <w:szCs w:val="32"/>
          <w14:textFill>
            <w14:solidFill>
              <w14:schemeClr w14:val="tx1"/>
            </w14:solidFill>
          </w14:textFill>
        </w:rPr>
        <w:t>人民政府协商确定。</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sz w:val="32"/>
          <w:szCs w:val="32"/>
        </w:rPr>
        <w:t>县级人民政府未依托交通运输部门或者上级邮政管理部门未设置派出机构</w:t>
      </w:r>
      <w:r>
        <w:rPr>
          <w:rFonts w:hint="eastAsia" w:ascii="仿宋" w:hAnsi="仿宋" w:eastAsia="仿宋" w:cs="仿宋"/>
          <w:sz w:val="32"/>
          <w:szCs w:val="32"/>
          <w:lang w:eastAsia="zh-CN"/>
        </w:rPr>
        <w:t>履行监管职责</w:t>
      </w:r>
      <w:r>
        <w:rPr>
          <w:rFonts w:hint="eastAsia" w:ascii="仿宋" w:hAnsi="仿宋" w:eastAsia="仿宋" w:cs="仿宋"/>
          <w:sz w:val="32"/>
          <w:szCs w:val="32"/>
        </w:rPr>
        <w:t>的，邮政管理部门可以依照《中华人民共和国行政处罚法》的规定，</w:t>
      </w:r>
      <w:r>
        <w:rPr>
          <w:rFonts w:hint="eastAsia" w:ascii="仿宋" w:hAnsi="仿宋" w:eastAsia="仿宋" w:cs="仿宋"/>
          <w:sz w:val="32"/>
          <w:szCs w:val="32"/>
          <w:lang w:eastAsia="zh-CN"/>
        </w:rPr>
        <w:t>书面委托依法成立并</w:t>
      </w:r>
      <w:r>
        <w:rPr>
          <w:rFonts w:hint="eastAsia" w:ascii="仿宋" w:hAnsi="仿宋" w:eastAsia="仿宋" w:cs="仿宋"/>
          <w:sz w:val="32"/>
          <w:szCs w:val="32"/>
        </w:rPr>
        <w:t>符合法定条件的具有管理公共事务职能的组织</w:t>
      </w:r>
      <w:r>
        <w:rPr>
          <w:rFonts w:hint="eastAsia" w:ascii="仿宋" w:hAnsi="仿宋" w:eastAsia="仿宋" w:cs="仿宋"/>
          <w:sz w:val="32"/>
          <w:szCs w:val="32"/>
          <w:lang w:eastAsia="zh-CN"/>
        </w:rPr>
        <w:t>作为</w:t>
      </w:r>
      <w:r>
        <w:rPr>
          <w:rFonts w:hint="eastAsia" w:ascii="仿宋" w:hAnsi="仿宋" w:eastAsia="仿宋" w:cs="仿宋"/>
          <w:sz w:val="32"/>
          <w:szCs w:val="32"/>
        </w:rPr>
        <w:t>实施行政处罚</w:t>
      </w:r>
      <w:r>
        <w:rPr>
          <w:rFonts w:hint="eastAsia" w:ascii="仿宋" w:hAnsi="仿宋" w:eastAsia="仿宋" w:cs="仿宋"/>
          <w:sz w:val="32"/>
          <w:szCs w:val="32"/>
          <w:lang w:eastAsia="zh-CN"/>
        </w:rPr>
        <w:t>的主体</w:t>
      </w:r>
      <w:r>
        <w:rPr>
          <w:rFonts w:hint="eastAsia" w:ascii="仿宋" w:hAnsi="仿宋" w:eastAsia="仿宋" w:cs="仿宋"/>
          <w:sz w:val="32"/>
          <w:szCs w:val="32"/>
        </w:rPr>
        <w:t>。</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 xml:space="preserve">条 </w:t>
      </w:r>
      <w:r>
        <w:rPr>
          <w:rFonts w:hint="eastAsia" w:ascii="仿宋" w:hAnsi="仿宋" w:eastAsia="仿宋" w:cs="仿宋"/>
          <w:sz w:val="32"/>
          <w:szCs w:val="32"/>
        </w:rPr>
        <w:t>各级人民政府及其有关部门应当对邮政企业提供邮政普遍服务给予支持。</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鼓励和支持快递业发展，推进现代快递服务体系建设，满足社会需求。</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邮政企业、快递企业应当加强服务质量</w:t>
      </w:r>
      <w:r>
        <w:rPr>
          <w:rFonts w:hint="eastAsia" w:ascii="仿宋" w:hAnsi="仿宋" w:eastAsia="仿宋" w:cs="仿宋"/>
          <w:sz w:val="32"/>
          <w:szCs w:val="32"/>
          <w:lang w:eastAsia="zh-CN"/>
        </w:rPr>
        <w:t>管理</w:t>
      </w:r>
      <w:r>
        <w:rPr>
          <w:rFonts w:hint="eastAsia" w:ascii="仿宋" w:hAnsi="仿宋" w:eastAsia="仿宋" w:cs="仿宋"/>
          <w:sz w:val="32"/>
          <w:szCs w:val="32"/>
        </w:rPr>
        <w:t>，建立健全邮件、快件寄递安全保障体系，为用户提供迅速、准确、安全、方便的服务。</w:t>
      </w:r>
    </w:p>
    <w:p>
      <w:pPr>
        <w:pStyle w:val="2"/>
        <w:keepNext w:val="0"/>
        <w:keepLines w:val="0"/>
        <w:pageBreakBefore w:val="0"/>
        <w:widowControl w:val="0"/>
        <w:kinsoku/>
        <w:wordWrap/>
        <w:topLinePunct w:val="0"/>
        <w:autoSpaceDE/>
        <w:autoSpaceDN/>
        <w:bidi w:val="0"/>
        <w:adjustRightInd/>
        <w:snapToGrid/>
        <w:spacing w:before="0" w:beforeAutospacing="0" w:after="0" w:afterAutospacing="0" w:line="560" w:lineRule="exact"/>
        <w:jc w:val="both"/>
        <w:textAlignment w:val="auto"/>
        <w:rPr>
          <w:rFonts w:ascii="黑体" w:hAnsi="黑体" w:eastAsia="黑体" w:cs="黑体"/>
          <w:sz w:val="32"/>
          <w:szCs w:val="32"/>
        </w:rPr>
      </w:pPr>
      <w:r>
        <w:rPr>
          <w:rFonts w:ascii="楷体" w:hAnsi="楷体" w:eastAsia="楷体" w:cs="楷体"/>
          <w:b w:val="0"/>
          <w:bCs/>
          <w:sz w:val="32"/>
          <w:szCs w:val="32"/>
        </w:rPr>
        <w:t xml:space="preserve">     </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第二章 规划与建设</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第八条 </w:t>
      </w:r>
      <w:r>
        <w:rPr>
          <w:rFonts w:hint="eastAsia" w:ascii="仿宋" w:hAnsi="仿宋" w:eastAsia="仿宋" w:cs="仿宋"/>
          <w:sz w:val="32"/>
          <w:szCs w:val="32"/>
        </w:rPr>
        <w:t>省邮政管理部门会同有关部门编制全省邮政业发展规划。</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w:t>
      </w:r>
      <w:r>
        <w:rPr>
          <w:rFonts w:hint="eastAsia" w:ascii="仿宋" w:hAnsi="仿宋" w:eastAsia="仿宋" w:cs="仿宋"/>
          <w:sz w:val="32"/>
          <w:szCs w:val="32"/>
          <w:lang w:eastAsia="zh-CN"/>
        </w:rPr>
        <w:t>、州</w:t>
      </w:r>
      <w:r>
        <w:rPr>
          <w:rFonts w:hint="eastAsia" w:ascii="仿宋" w:hAnsi="仿宋" w:eastAsia="仿宋" w:cs="仿宋"/>
          <w:sz w:val="32"/>
          <w:szCs w:val="32"/>
        </w:rPr>
        <w:t>邮政管理部门可以根据需要编制本行政区域邮政业发展的相关规划。</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县级以上人民政府应当将邮政和快递园区、邮件和快件处理中心等基础设施的布局和建设纳入国土空间规划。</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县级以上人民政府应当将邮政运输网络建设纳入本级综合交通运输发展专项规划，将智能快件箱、快递末端综合服务场所纳入公共服务设施相关规划。</w:t>
      </w:r>
    </w:p>
    <w:p>
      <w:pPr>
        <w:pStyle w:val="2"/>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县级以上人民政府应当将农村寄递物流体系建设纳入相关规划和公共基础设施建设。</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建设城市新区、独立工矿区、开发区、商业区、旅游区、住宅区或者对旧城区进行改造，应当同时配套</w:t>
      </w:r>
      <w:r>
        <w:rPr>
          <w:rFonts w:hint="eastAsia" w:ascii="仿宋" w:hAnsi="仿宋" w:eastAsia="仿宋" w:cs="仿宋"/>
          <w:sz w:val="32"/>
          <w:szCs w:val="32"/>
          <w:lang w:eastAsia="zh-CN"/>
        </w:rPr>
        <w:t>建设</w:t>
      </w:r>
      <w:r>
        <w:rPr>
          <w:rFonts w:hint="eastAsia" w:ascii="仿宋" w:hAnsi="仿宋" w:eastAsia="仿宋" w:cs="仿宋"/>
          <w:sz w:val="32"/>
          <w:szCs w:val="32"/>
        </w:rPr>
        <w:t>提供邮政普遍服务的邮政设施。</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城市建成区已有的邮政设施不能满足邮政普遍服务要求的，应当列入城市改造计划，</w:t>
      </w:r>
      <w:r>
        <w:rPr>
          <w:rFonts w:hint="eastAsia" w:ascii="仿宋" w:hAnsi="仿宋" w:eastAsia="仿宋" w:cs="仿宋"/>
          <w:sz w:val="32"/>
          <w:szCs w:val="32"/>
          <w:lang w:eastAsia="zh-CN"/>
        </w:rPr>
        <w:t>改建、</w:t>
      </w:r>
      <w:r>
        <w:rPr>
          <w:rFonts w:hint="eastAsia" w:ascii="仿宋" w:hAnsi="仿宋" w:eastAsia="仿宋" w:cs="仿宋"/>
          <w:sz w:val="32"/>
          <w:szCs w:val="32"/>
        </w:rPr>
        <w:t>扩建或者重建。</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邮政设施产权主体应当对邮政设施进行经常性维护，保证邮政设施的正常使用；邮政企业应当保证提供邮政普遍服务的乡镇固定自有邮政营业场所的正常运营。</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县级以上人民政府应当加强</w:t>
      </w:r>
      <w:r>
        <w:rPr>
          <w:rFonts w:hint="eastAsia" w:ascii="仿宋" w:hAnsi="仿宋" w:eastAsia="仿宋" w:cs="仿宋"/>
          <w:sz w:val="32"/>
          <w:szCs w:val="32"/>
          <w:lang w:eastAsia="zh-CN"/>
        </w:rPr>
        <w:t>乡镇</w:t>
      </w:r>
      <w:r>
        <w:rPr>
          <w:rFonts w:hint="eastAsia" w:ascii="仿宋" w:hAnsi="仿宋" w:eastAsia="仿宋" w:cs="仿宋"/>
          <w:sz w:val="32"/>
          <w:szCs w:val="32"/>
        </w:rPr>
        <w:t>邮政设施和村邮站的投入和建设。</w:t>
      </w:r>
      <w:r>
        <w:rPr>
          <w:rFonts w:hint="eastAsia" w:ascii="仿宋" w:hAnsi="仿宋" w:eastAsia="仿宋" w:cs="仿宋"/>
          <w:sz w:val="32"/>
          <w:szCs w:val="32"/>
          <w:lang w:eastAsia="zh-CN"/>
        </w:rPr>
        <w:t>乡镇</w:t>
      </w:r>
      <w:r>
        <w:rPr>
          <w:rFonts w:hint="eastAsia" w:ascii="仿宋" w:hAnsi="仿宋" w:eastAsia="仿宋" w:cs="仿宋"/>
          <w:sz w:val="32"/>
          <w:szCs w:val="32"/>
        </w:rPr>
        <w:t>人民政府应当组织村民委员会设立村邮站或者其他接收邮件的场所。</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邮政企业应当对村邮站提供业务指导和支持，并与村邮站签订邮件接收、转投协议。</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征收邮政营业场所</w:t>
      </w:r>
      <w:r>
        <w:rPr>
          <w:rFonts w:hint="eastAsia" w:ascii="仿宋" w:hAnsi="仿宋" w:eastAsia="仿宋" w:cs="仿宋"/>
          <w:sz w:val="32"/>
          <w:szCs w:val="32"/>
          <w:lang w:eastAsia="zh-CN"/>
        </w:rPr>
        <w:t>或者</w:t>
      </w:r>
      <w:r>
        <w:rPr>
          <w:rFonts w:hint="eastAsia" w:ascii="仿宋" w:hAnsi="仿宋" w:eastAsia="仿宋" w:cs="仿宋"/>
          <w:sz w:val="32"/>
          <w:szCs w:val="32"/>
        </w:rPr>
        <w:t>邮件处理场所的，应当根据保障邮政普遍服务的要求，按照就近安置、方便用邮、不少于原有面积的原则，对邮政营业场所</w:t>
      </w:r>
      <w:r>
        <w:rPr>
          <w:rFonts w:hint="eastAsia" w:ascii="仿宋" w:hAnsi="仿宋" w:eastAsia="仿宋" w:cs="仿宋"/>
          <w:sz w:val="32"/>
          <w:szCs w:val="32"/>
          <w:lang w:eastAsia="zh-CN"/>
        </w:rPr>
        <w:t>或者</w:t>
      </w:r>
      <w:r>
        <w:rPr>
          <w:rFonts w:hint="eastAsia" w:ascii="仿宋" w:hAnsi="仿宋" w:eastAsia="仿宋" w:cs="仿宋"/>
          <w:sz w:val="32"/>
          <w:szCs w:val="32"/>
        </w:rPr>
        <w:t>邮件处理场所的重新设置作出妥善安排；未作出妥善安排前，不得征收。</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邮政营业场所或者邮件处理场所重新设置前，征收单位应当征求邮政企业的意见</w:t>
      </w:r>
      <w:r>
        <w:rPr>
          <w:rFonts w:hint="eastAsia" w:ascii="仿宋" w:hAnsi="仿宋" w:eastAsia="仿宋" w:cs="仿宋"/>
          <w:sz w:val="32"/>
          <w:szCs w:val="32"/>
          <w:lang w:eastAsia="zh-CN"/>
        </w:rPr>
        <w:t>；</w:t>
      </w:r>
      <w:r>
        <w:rPr>
          <w:rFonts w:hint="eastAsia" w:ascii="仿宋" w:hAnsi="仿宋" w:eastAsia="仿宋" w:cs="仿宋"/>
          <w:sz w:val="32"/>
          <w:szCs w:val="32"/>
        </w:rPr>
        <w:t>邮政企业应当采取安排过渡场所等措施，保证邮政普遍服务的正常进行。</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建设单位建设城镇居民楼，应当按照国家规定标准设置信报箱，所需费用计入建筑成本，并按照法定验收程序组织验收。</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推广智能投递设施，将智能快件箱纳入便民服务、民生工程等项目</w:t>
      </w:r>
      <w:r>
        <w:rPr>
          <w:rFonts w:hint="eastAsia" w:ascii="仿宋" w:hAnsi="仿宋" w:eastAsia="仿宋" w:cs="仿宋"/>
          <w:sz w:val="32"/>
          <w:szCs w:val="32"/>
          <w:lang w:eastAsia="zh-CN"/>
        </w:rPr>
        <w:t>；鼓励</w:t>
      </w:r>
      <w:r>
        <w:rPr>
          <w:rFonts w:hint="eastAsia" w:ascii="仿宋" w:hAnsi="仿宋" w:eastAsia="仿宋" w:cs="仿宋"/>
          <w:sz w:val="32"/>
          <w:szCs w:val="32"/>
        </w:rPr>
        <w:t>经营快递业务的企业在住宅小区、商业中心、高等院校、</w:t>
      </w:r>
      <w:r>
        <w:rPr>
          <w:rFonts w:hint="eastAsia" w:ascii="仿宋" w:hAnsi="仿宋" w:eastAsia="仿宋" w:cs="仿宋"/>
          <w:sz w:val="32"/>
          <w:szCs w:val="32"/>
          <w:lang w:eastAsia="zh-CN"/>
        </w:rPr>
        <w:t>医院、</w:t>
      </w:r>
      <w:r>
        <w:rPr>
          <w:rFonts w:hint="eastAsia" w:ascii="仿宋" w:hAnsi="仿宋" w:eastAsia="仿宋" w:cs="仿宋"/>
          <w:sz w:val="32"/>
          <w:szCs w:val="32"/>
        </w:rPr>
        <w:t>园区、交通枢纽以及人口密集区等区域设置智能快件箱，提供快递末端服务。</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sz w:val="32"/>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第三章 邮政服务</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十五</w:t>
      </w:r>
      <w:r>
        <w:rPr>
          <w:rFonts w:hint="eastAsia" w:ascii="黑体" w:hAnsi="黑体" w:eastAsia="黑体" w:cs="黑体"/>
          <w:sz w:val="32"/>
          <w:szCs w:val="32"/>
        </w:rPr>
        <w:t>条</w:t>
      </w:r>
      <w:r>
        <w:rPr>
          <w:rFonts w:hint="eastAsia" w:ascii="仿宋" w:hAnsi="仿宋" w:eastAsia="仿宋" w:cs="仿宋"/>
          <w:sz w:val="32"/>
          <w:szCs w:val="32"/>
        </w:rPr>
        <w:t xml:space="preserve"> 邮政企业应当</w:t>
      </w:r>
      <w:r>
        <w:rPr>
          <w:rFonts w:hint="eastAsia" w:ascii="仿宋" w:hAnsi="仿宋" w:eastAsia="仿宋" w:cs="仿宋"/>
          <w:sz w:val="32"/>
          <w:szCs w:val="32"/>
          <w:lang w:eastAsia="zh-CN"/>
        </w:rPr>
        <w:t>承担提供邮政普遍服务的义务，按照邮政普遍服务标准提供</w:t>
      </w:r>
      <w:r>
        <w:rPr>
          <w:rFonts w:hint="eastAsia" w:ascii="仿宋" w:hAnsi="仿宋" w:eastAsia="仿宋" w:cs="仿宋"/>
          <w:sz w:val="32"/>
          <w:szCs w:val="32"/>
        </w:rPr>
        <w:t>普遍服务，完善安全保障措施。</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rPr>
        <w:t xml:space="preserve"> 邮政企业变更邮政普遍服务营业场所的名称、营业时间、经营方式、产权性质和地址等信息</w:t>
      </w:r>
      <w:r>
        <w:rPr>
          <w:rFonts w:hint="eastAsia" w:ascii="仿宋" w:hAnsi="仿宋" w:eastAsia="仿宋" w:cs="仿宋"/>
          <w:sz w:val="32"/>
          <w:szCs w:val="32"/>
          <w:lang w:eastAsia="zh-CN"/>
        </w:rPr>
        <w:t>的</w:t>
      </w:r>
      <w:r>
        <w:rPr>
          <w:rFonts w:hint="eastAsia" w:ascii="仿宋" w:hAnsi="仿宋" w:eastAsia="仿宋" w:cs="仿宋"/>
          <w:sz w:val="32"/>
          <w:szCs w:val="32"/>
        </w:rPr>
        <w:t>，应当向邮政营业场所所在地的市</w:t>
      </w:r>
      <w:r>
        <w:rPr>
          <w:rFonts w:hint="eastAsia" w:ascii="仿宋" w:hAnsi="仿宋" w:eastAsia="仿宋" w:cs="仿宋"/>
          <w:sz w:val="32"/>
          <w:szCs w:val="32"/>
          <w:lang w:eastAsia="zh-CN"/>
        </w:rPr>
        <w:t>、州</w:t>
      </w:r>
      <w:r>
        <w:rPr>
          <w:rFonts w:hint="eastAsia" w:ascii="仿宋" w:hAnsi="仿宋" w:eastAsia="仿宋" w:cs="仿宋"/>
          <w:sz w:val="32"/>
          <w:szCs w:val="32"/>
        </w:rPr>
        <w:t>邮政管理部门</w:t>
      </w:r>
      <w:r>
        <w:rPr>
          <w:rFonts w:hint="eastAsia" w:ascii="仿宋" w:hAnsi="仿宋" w:eastAsia="仿宋" w:cs="仿宋"/>
          <w:color w:val="000000" w:themeColor="text1"/>
          <w:sz w:val="32"/>
          <w:szCs w:val="32"/>
          <w14:textFill>
            <w14:solidFill>
              <w14:schemeClr w14:val="tx1"/>
            </w14:solidFill>
          </w14:textFill>
        </w:rPr>
        <w:t>备案并予以公告</w:t>
      </w:r>
      <w:r>
        <w:rPr>
          <w:rFonts w:hint="eastAsia" w:ascii="仿宋" w:hAnsi="仿宋" w:eastAsia="仿宋" w:cs="仿宋"/>
          <w:sz w:val="32"/>
          <w:szCs w:val="32"/>
        </w:rPr>
        <w:t>。</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rPr>
        <w:t xml:space="preserve"> 邮政企业应当在</w:t>
      </w:r>
      <w:r>
        <w:rPr>
          <w:rFonts w:hint="eastAsia" w:ascii="仿宋" w:hAnsi="仿宋" w:eastAsia="仿宋" w:cs="仿宋"/>
          <w:sz w:val="32"/>
          <w:szCs w:val="32"/>
          <w:lang w:eastAsia="zh-CN"/>
        </w:rPr>
        <w:t>其</w:t>
      </w:r>
      <w:r>
        <w:rPr>
          <w:rFonts w:hint="eastAsia" w:ascii="仿宋" w:hAnsi="仿宋" w:eastAsia="仿宋" w:cs="仿宋"/>
          <w:sz w:val="32"/>
          <w:szCs w:val="32"/>
        </w:rPr>
        <w:t>营业场所公示或者以其他方式公布其服务种类、营业时间、资费标准、邮件和汇款的查询及损失赔偿办法、禁止寄递或者限制寄递物品的规定以及用户对其服务质量的投诉办法。</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少数民族聚居地区的邮政营业场所应当提供</w:t>
      </w:r>
      <w:r>
        <w:rPr>
          <w:rFonts w:hint="eastAsia" w:ascii="仿宋" w:hAnsi="仿宋" w:eastAsia="仿宋" w:cs="仿宋"/>
          <w:sz w:val="32"/>
          <w:szCs w:val="32"/>
          <w:lang w:eastAsia="zh-CN"/>
        </w:rPr>
        <w:t>国家通用</w:t>
      </w:r>
      <w:r>
        <w:rPr>
          <w:rFonts w:hint="eastAsia" w:ascii="仿宋" w:hAnsi="仿宋" w:eastAsia="仿宋" w:cs="仿宋"/>
          <w:sz w:val="32"/>
          <w:szCs w:val="32"/>
        </w:rPr>
        <w:t>语言文字和所在地少数民族语言文字的标示</w:t>
      </w:r>
      <w:r>
        <w:rPr>
          <w:rFonts w:hint="eastAsia" w:ascii="仿宋" w:hAnsi="仿宋" w:eastAsia="仿宋" w:cs="仿宋"/>
          <w:sz w:val="32"/>
          <w:szCs w:val="32"/>
          <w:lang w:eastAsia="zh-CN"/>
        </w:rPr>
        <w:t>及</w:t>
      </w:r>
      <w:r>
        <w:rPr>
          <w:rFonts w:hint="eastAsia" w:ascii="仿宋" w:hAnsi="仿宋" w:eastAsia="仿宋" w:cs="仿宋"/>
          <w:sz w:val="32"/>
          <w:szCs w:val="32"/>
        </w:rPr>
        <w:t>查询服务，对邮政设施标示双语。</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 xml:space="preserve">条 </w:t>
      </w:r>
      <w:r>
        <w:rPr>
          <w:rFonts w:hint="eastAsia" w:ascii="仿宋" w:hAnsi="仿宋" w:eastAsia="仿宋" w:cs="仿宋"/>
          <w:sz w:val="32"/>
          <w:szCs w:val="32"/>
        </w:rPr>
        <w:t>邮政企业对用户交寄的邮件，应当按照国务院邮政管理部门规定的寄递时限和服务规范予以投递。</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邮政企业采取按址投递、用户领取或者与用户协商的其他方式投递邮件。</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对暂不具备按址投递条件的用户，邮政企业应当将邮件投递至与用户商定的已通邮的接收邮件的场所。</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rPr>
        <w:t xml:space="preserve"> 民政部门、公安部门应当按照职责确定城镇街道、农村自然村标准地名，对单位和居民住宅设置统一编制的门牌号码。标准地名和门牌号码发生变更的，民政部门和公安部门应当及时公布。</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邮政企业应当定期核对用邮地址，并根据标准地名和门牌号码进行投递。</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 w:hAnsi="仿宋" w:eastAsia="仿宋" w:cs="仿宋"/>
          <w:sz w:val="32"/>
          <w:szCs w:val="32"/>
        </w:rPr>
        <w:t xml:space="preserve"> 邮政企业</w:t>
      </w:r>
      <w:r>
        <w:rPr>
          <w:rFonts w:hint="eastAsia" w:ascii="仿宋" w:hAnsi="仿宋" w:eastAsia="仿宋" w:cs="仿宋"/>
          <w:sz w:val="32"/>
          <w:szCs w:val="32"/>
          <w:lang w:eastAsia="zh-CN"/>
        </w:rPr>
        <w:t>从业</w:t>
      </w:r>
      <w:r>
        <w:rPr>
          <w:rFonts w:hint="eastAsia" w:ascii="仿宋" w:hAnsi="仿宋" w:eastAsia="仿宋" w:cs="仿宋"/>
          <w:sz w:val="32"/>
          <w:szCs w:val="32"/>
        </w:rPr>
        <w:t>人员</w:t>
      </w:r>
      <w:r>
        <w:rPr>
          <w:rFonts w:hint="eastAsia" w:ascii="仿宋" w:hAnsi="仿宋" w:eastAsia="仿宋" w:cs="仿宋"/>
          <w:sz w:val="32"/>
          <w:szCs w:val="32"/>
          <w:lang w:eastAsia="zh-CN"/>
        </w:rPr>
        <w:t>投递邮件时，</w:t>
      </w:r>
      <w:r>
        <w:rPr>
          <w:rFonts w:hint="eastAsia" w:ascii="仿宋" w:hAnsi="仿宋" w:eastAsia="仿宋" w:cs="仿宋"/>
          <w:sz w:val="32"/>
          <w:szCs w:val="32"/>
        </w:rPr>
        <w:t>应当统一穿着具有</w:t>
      </w:r>
      <w:r>
        <w:rPr>
          <w:rFonts w:hint="eastAsia" w:ascii="仿宋" w:hAnsi="仿宋" w:eastAsia="仿宋" w:cs="仿宋"/>
          <w:sz w:val="32"/>
          <w:szCs w:val="32"/>
          <w:lang w:eastAsia="zh-CN"/>
        </w:rPr>
        <w:t>邮政专用标志</w:t>
      </w:r>
      <w:r>
        <w:rPr>
          <w:rFonts w:hint="eastAsia" w:ascii="仿宋" w:hAnsi="仿宋" w:eastAsia="仿宋" w:cs="仿宋"/>
          <w:sz w:val="32"/>
          <w:szCs w:val="32"/>
        </w:rPr>
        <w:t>的服装，佩戴工号牌或者胸卡，使用文明用语。</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机关、企业事业单位</w:t>
      </w:r>
      <w:r>
        <w:rPr>
          <w:rFonts w:hint="eastAsia" w:ascii="仿宋" w:hAnsi="仿宋" w:eastAsia="仿宋" w:cs="仿宋"/>
          <w:sz w:val="32"/>
          <w:szCs w:val="32"/>
          <w:lang w:eastAsia="zh-CN"/>
        </w:rPr>
        <w:t>、</w:t>
      </w:r>
      <w:r>
        <w:rPr>
          <w:rFonts w:hint="eastAsia" w:ascii="仿宋" w:hAnsi="仿宋" w:eastAsia="仿宋" w:cs="仿宋"/>
          <w:sz w:val="32"/>
          <w:szCs w:val="32"/>
        </w:rPr>
        <w:t>住宅小区管理单位等应当为邮政企业投递邮件提供便利，不得收取任何费用，不得无</w:t>
      </w:r>
      <w:r>
        <w:rPr>
          <w:rFonts w:hint="eastAsia" w:ascii="仿宋" w:hAnsi="仿宋" w:eastAsia="仿宋" w:cs="仿宋"/>
          <w:sz w:val="32"/>
          <w:szCs w:val="32"/>
          <w:lang w:eastAsia="zh-CN"/>
        </w:rPr>
        <w:t>正当理由</w:t>
      </w:r>
      <w:r>
        <w:rPr>
          <w:rFonts w:hint="eastAsia" w:ascii="仿宋" w:hAnsi="仿宋" w:eastAsia="仿宋" w:cs="仿宋"/>
          <w:sz w:val="32"/>
          <w:szCs w:val="32"/>
        </w:rPr>
        <w:t>阻碍邮政企业从业人员、投递车辆进入。</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 xml:space="preserve">条 </w:t>
      </w:r>
      <w:r>
        <w:rPr>
          <w:rFonts w:hint="eastAsia" w:ascii="仿宋" w:hAnsi="仿宋" w:eastAsia="仿宋" w:cs="仿宋"/>
          <w:sz w:val="32"/>
          <w:szCs w:val="32"/>
        </w:rPr>
        <w:t>单位收发室</w:t>
      </w:r>
      <w:r>
        <w:rPr>
          <w:rFonts w:hint="eastAsia" w:ascii="仿宋" w:hAnsi="仿宋" w:eastAsia="仿宋" w:cs="仿宋"/>
          <w:sz w:val="32"/>
          <w:szCs w:val="32"/>
          <w:lang w:eastAsia="zh-CN"/>
        </w:rPr>
        <w:t>、村邮站等接收邮件时，负有</w:t>
      </w:r>
      <w:r>
        <w:rPr>
          <w:rFonts w:hint="eastAsia" w:ascii="仿宋" w:hAnsi="仿宋" w:eastAsia="仿宋" w:cs="仿宋"/>
          <w:sz w:val="32"/>
          <w:szCs w:val="32"/>
        </w:rPr>
        <w:t>保护和接转邮件的责任；对</w:t>
      </w:r>
      <w:r>
        <w:rPr>
          <w:rFonts w:hint="eastAsia" w:ascii="仿宋" w:hAnsi="仿宋" w:eastAsia="仿宋" w:cs="仿宋"/>
          <w:sz w:val="32"/>
          <w:szCs w:val="32"/>
          <w:lang w:eastAsia="zh-CN"/>
        </w:rPr>
        <w:t>超过一个月确认</w:t>
      </w:r>
      <w:r>
        <w:rPr>
          <w:rFonts w:hint="eastAsia" w:ascii="仿宋" w:hAnsi="仿宋" w:eastAsia="仿宋" w:cs="仿宋"/>
          <w:sz w:val="32"/>
          <w:szCs w:val="32"/>
        </w:rPr>
        <w:t>无法转交的邮件，应当签注意见并妥善保管，由邮政企业定期收回。</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 xml:space="preserve">条 </w:t>
      </w:r>
      <w:r>
        <w:rPr>
          <w:rFonts w:hint="eastAsia" w:ascii="仿宋" w:hAnsi="仿宋" w:eastAsia="仿宋" w:cs="仿宋"/>
          <w:sz w:val="32"/>
          <w:szCs w:val="32"/>
        </w:rPr>
        <w:t>邮政企业根据用户需要，可以提供邮政普遍服务的延伸服务。邮政企业不得强制用户接受延伸服务，不得变相收取延伸服务费。</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sz w:val="32"/>
          <w:szCs w:val="32"/>
        </w:rPr>
        <w:t xml:space="preserve"> 邮政专用车辆</w:t>
      </w:r>
      <w:r>
        <w:rPr>
          <w:rFonts w:hint="eastAsia" w:ascii="仿宋" w:hAnsi="仿宋" w:eastAsia="仿宋" w:cs="仿宋"/>
          <w:sz w:val="32"/>
          <w:szCs w:val="32"/>
          <w:lang w:eastAsia="zh-CN"/>
        </w:rPr>
        <w:t>应当</w:t>
      </w:r>
      <w:r>
        <w:rPr>
          <w:rFonts w:hint="eastAsia" w:ascii="仿宋" w:hAnsi="仿宋" w:eastAsia="仿宋" w:cs="仿宋"/>
          <w:sz w:val="32"/>
          <w:szCs w:val="32"/>
        </w:rPr>
        <w:t>使用统一的邮政专用标志。带有邮政专用标志的提供邮政普遍服务的车辆，发生道路交通事故时，公安机关交通管理部门应当协助邮政企业保护邮件安全。</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 w:hAnsi="仿宋" w:eastAsia="仿宋" w:cs="仿宋"/>
          <w:sz w:val="32"/>
          <w:szCs w:val="32"/>
        </w:rPr>
        <w:t xml:space="preserve"> 铁路、公路、水路、航空等运输单位应当采取措施，保证邮政普遍服务邮件优先发运。</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车站、机场、港口应当安排装卸场所和出入通道，并根据实际需要，在邮件运输、场地租用等方面为邮政企业</w:t>
      </w:r>
      <w:r>
        <w:rPr>
          <w:rFonts w:hint="eastAsia" w:ascii="仿宋" w:hAnsi="仿宋" w:eastAsia="仿宋" w:cs="仿宋"/>
          <w:sz w:val="32"/>
          <w:szCs w:val="32"/>
          <w:lang w:eastAsia="zh-CN"/>
        </w:rPr>
        <w:t>开展邮政普遍服务</w:t>
      </w:r>
      <w:r>
        <w:rPr>
          <w:rFonts w:hint="eastAsia" w:ascii="仿宋" w:hAnsi="仿宋" w:eastAsia="仿宋" w:cs="仿宋"/>
          <w:sz w:val="32"/>
          <w:szCs w:val="32"/>
        </w:rPr>
        <w:t>提供便利。</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 w:hAnsi="仿宋" w:eastAsia="仿宋" w:cs="仿宋"/>
          <w:sz w:val="32"/>
          <w:szCs w:val="32"/>
        </w:rPr>
        <w:t xml:space="preserve"> 各级人民政府及其有关部门可以结合当地实际对邮政普遍服务进行适当补贴，支持</w:t>
      </w:r>
      <w:r>
        <w:rPr>
          <w:rFonts w:hint="eastAsia" w:ascii="仿宋" w:hAnsi="仿宋" w:eastAsia="仿宋" w:cs="仿宋"/>
          <w:sz w:val="32"/>
          <w:szCs w:val="32"/>
          <w:lang w:eastAsia="zh-CN"/>
        </w:rPr>
        <w:t>乡镇</w:t>
      </w:r>
      <w:r>
        <w:rPr>
          <w:rFonts w:hint="eastAsia" w:ascii="仿宋" w:hAnsi="仿宋" w:eastAsia="仿宋" w:cs="仿宋"/>
          <w:sz w:val="32"/>
          <w:szCs w:val="32"/>
        </w:rPr>
        <w:t>邮政局</w:t>
      </w:r>
      <w:r>
        <w:rPr>
          <w:rFonts w:hint="eastAsia" w:ascii="仿宋" w:hAnsi="仿宋" w:eastAsia="仿宋" w:cs="仿宋"/>
          <w:sz w:val="32"/>
          <w:szCs w:val="32"/>
          <w:lang w:eastAsia="zh-CN"/>
        </w:rPr>
        <w:t>（</w:t>
      </w:r>
      <w:r>
        <w:rPr>
          <w:rFonts w:hint="eastAsia" w:ascii="仿宋" w:hAnsi="仿宋" w:eastAsia="仿宋" w:cs="仿宋"/>
          <w:sz w:val="32"/>
          <w:szCs w:val="32"/>
        </w:rPr>
        <w:t>所</w:t>
      </w:r>
      <w:r>
        <w:rPr>
          <w:rFonts w:hint="eastAsia" w:ascii="仿宋" w:hAnsi="仿宋" w:eastAsia="仿宋" w:cs="仿宋"/>
          <w:sz w:val="32"/>
          <w:szCs w:val="32"/>
          <w:lang w:eastAsia="zh-CN"/>
        </w:rPr>
        <w:t>）</w:t>
      </w:r>
      <w:r>
        <w:rPr>
          <w:rFonts w:hint="eastAsia" w:ascii="仿宋" w:hAnsi="仿宋" w:eastAsia="仿宋" w:cs="仿宋"/>
          <w:sz w:val="32"/>
          <w:szCs w:val="32"/>
        </w:rPr>
        <w:t>提供邮政普遍服务。</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rPr>
        <w:t xml:space="preserve"> 邮政企业及其从业人员不得实施下列行为：</w:t>
      </w:r>
    </w:p>
    <w:p>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bidi="ar-SA"/>
        </w:rPr>
        <w:t>（一）</w:t>
      </w:r>
      <w:r>
        <w:rPr>
          <w:rFonts w:hint="eastAsia" w:ascii="仿宋" w:hAnsi="仿宋" w:eastAsia="仿宋" w:cs="仿宋"/>
          <w:sz w:val="32"/>
          <w:szCs w:val="32"/>
          <w:lang w:eastAsia="zh-CN"/>
        </w:rPr>
        <w:t>冒领、</w:t>
      </w:r>
      <w:r>
        <w:rPr>
          <w:rFonts w:hint="eastAsia" w:ascii="仿宋" w:hAnsi="仿宋" w:eastAsia="仿宋" w:cs="仿宋"/>
          <w:sz w:val="32"/>
          <w:szCs w:val="32"/>
        </w:rPr>
        <w:t>私自开拆、隐匿、毁弃、</w:t>
      </w:r>
      <w:r>
        <w:rPr>
          <w:rFonts w:hint="eastAsia" w:ascii="仿宋" w:hAnsi="仿宋" w:eastAsia="仿宋" w:cs="仿宋"/>
          <w:sz w:val="32"/>
          <w:szCs w:val="32"/>
          <w:lang w:eastAsia="zh-CN"/>
        </w:rPr>
        <w:t>倒卖或者非法检查、非法扣留</w:t>
      </w:r>
      <w:r>
        <w:rPr>
          <w:rFonts w:hint="eastAsia" w:ascii="仿宋" w:hAnsi="仿宋" w:eastAsia="仿宋" w:cs="仿宋"/>
          <w:sz w:val="32"/>
          <w:szCs w:val="32"/>
        </w:rPr>
        <w:t>邮件，撕揭邮票</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冒领、</w:t>
      </w:r>
      <w:r>
        <w:rPr>
          <w:rFonts w:hint="eastAsia" w:ascii="仿宋" w:hAnsi="仿宋" w:eastAsia="仿宋" w:cs="仿宋"/>
          <w:sz w:val="32"/>
          <w:szCs w:val="32"/>
          <w:lang w:eastAsia="zh-CN"/>
        </w:rPr>
        <w:t>非法扣留</w:t>
      </w:r>
      <w:r>
        <w:rPr>
          <w:rFonts w:hint="eastAsia" w:ascii="仿宋" w:hAnsi="仿宋" w:eastAsia="仿宋" w:cs="仿宋"/>
          <w:sz w:val="32"/>
          <w:szCs w:val="32"/>
        </w:rPr>
        <w:t>用户汇款；</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无</w:t>
      </w:r>
      <w:r>
        <w:rPr>
          <w:rFonts w:hint="eastAsia" w:ascii="仿宋" w:hAnsi="仿宋" w:eastAsia="仿宋" w:cs="仿宋"/>
          <w:sz w:val="32"/>
          <w:szCs w:val="32"/>
          <w:lang w:eastAsia="zh-CN"/>
        </w:rPr>
        <w:t>正当理由</w:t>
      </w:r>
      <w:r>
        <w:rPr>
          <w:rFonts w:hint="eastAsia" w:ascii="仿宋" w:hAnsi="仿宋" w:eastAsia="仿宋" w:cs="仿宋"/>
          <w:sz w:val="32"/>
          <w:szCs w:val="32"/>
        </w:rPr>
        <w:t>拒绝、拖延、中断邮政业务；</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擅自变更邮政普遍服务收费标准或者增加收费项目，强迫、误导用户使用高资费邮政业务；</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转让、出租、出借邮政专用品或者邮政专用标志；</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利用带有邮政专用标志的车船从事邮件运递以外的经营性活动；</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强行搭售集邮票品及其他商品或者强迫订阅报纸杂志等；</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限定用户对信件、印刷品和包裹等邮件的资费支付方式；</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（九）泄露用户使用邮政服务的信息；</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法律、法规禁止的其他行为。</w:t>
      </w:r>
    </w:p>
    <w:p>
      <w:pPr>
        <w:pStyle w:val="2"/>
        <w:keepNext w:val="0"/>
        <w:keepLines w:val="0"/>
        <w:pageBreakBefore w:val="0"/>
        <w:widowControl w:val="0"/>
        <w:kinsoku/>
        <w:wordWrap/>
        <w:topLinePunct w:val="0"/>
        <w:autoSpaceDE/>
        <w:autoSpaceDN/>
        <w:bidi w:val="0"/>
        <w:adjustRightInd/>
        <w:snapToGrid/>
        <w:spacing w:before="0" w:beforeAutospacing="0" w:after="0" w:afterAutospacing="0" w:line="560" w:lineRule="exact"/>
        <w:textAlignment w:val="auto"/>
        <w:rPr>
          <w:rFonts w:hint="default"/>
          <w:sz w:val="32"/>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第四章 快递服务</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 xml:space="preserve">条 </w:t>
      </w:r>
      <w:r>
        <w:rPr>
          <w:rFonts w:hint="eastAsia" w:ascii="仿宋" w:hAnsi="仿宋" w:eastAsia="仿宋" w:cs="仿宋"/>
          <w:sz w:val="32"/>
          <w:szCs w:val="32"/>
        </w:rPr>
        <w:t>经营快递业务的企业应当按照快递服务标准，规范快递业务经营活动，保障服务质量，维护用户合法权益。</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rPr>
        <w:t xml:space="preserve"> 两个以上经营快递业务的企业使用统一的商标、字号、快递运单及其配套的信息系统的，</w:t>
      </w:r>
      <w:r>
        <w:rPr>
          <w:rFonts w:hint="eastAsia" w:ascii="仿宋" w:hAnsi="仿宋" w:eastAsia="仿宋" w:cs="仿宋"/>
          <w:sz w:val="32"/>
          <w:szCs w:val="32"/>
          <w:lang w:eastAsia="zh-CN"/>
        </w:rPr>
        <w:t>应当</w:t>
      </w:r>
      <w:r>
        <w:rPr>
          <w:rFonts w:hint="eastAsia" w:ascii="仿宋" w:hAnsi="仿宋" w:eastAsia="仿宋" w:cs="仿宋"/>
          <w:sz w:val="32"/>
          <w:szCs w:val="32"/>
        </w:rPr>
        <w:t>在服务质量、安全保障、业务流程、用户投诉、损失赔偿、生态环保、从业人员权益保障等方面实行统一管理。</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rPr>
        <w:t xml:space="preserve"> 经营快递业务的企业应当将快件投递到约定的收件地址、收件人或者收件人指定的代收人，并告知收件人或者代收人当面验收。收件人或者代收人有权当面验收。</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收件人或者代收人不能当面验收快件的，经营快递业务的企业应当与用户另行约定快件投递服务方式和确认收到快件方式。</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经营快递业务的企业未经用户同意，不得代为确认收到快件，不得将快件投递到智能快件箱、快递服务站等快递末端服务设施。</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条</w:t>
      </w:r>
      <w:r>
        <w:rPr>
          <w:rFonts w:hint="eastAsia" w:ascii="仿宋" w:hAnsi="仿宋" w:eastAsia="仿宋" w:cs="仿宋"/>
          <w:sz w:val="32"/>
          <w:szCs w:val="32"/>
        </w:rPr>
        <w:t xml:space="preserve"> 邮政管理部门会同县级以上人民政府公安机关交通管理等部门，依法规范快递服务车辆的管理和使用。</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对带有快递专用标识的车辆，在确保安全的情况下，公安机关交通管理、交通运输、住房和城乡建设、城市管理</w:t>
      </w:r>
      <w:r>
        <w:rPr>
          <w:rFonts w:hint="eastAsia" w:ascii="仿宋" w:hAnsi="仿宋" w:eastAsia="仿宋" w:cs="仿宋"/>
          <w:sz w:val="32"/>
          <w:szCs w:val="32"/>
          <w:lang w:eastAsia="zh-CN"/>
        </w:rPr>
        <w:t>以</w:t>
      </w:r>
      <w:r>
        <w:rPr>
          <w:rFonts w:hint="eastAsia" w:ascii="仿宋" w:hAnsi="仿宋" w:eastAsia="仿宋" w:cs="仿宋"/>
          <w:sz w:val="32"/>
          <w:szCs w:val="32"/>
        </w:rPr>
        <w:t>及其他有关部门应当对其通行、临时停靠等方面提供便利。</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eastAsia="zh-CN"/>
        </w:rPr>
        <w:t>企业事业单位、住宅小区管理单位应当根据实际情况，采取与经营快递业务的企业签订合同、设置快件收寄投递专门场所等方式，为开展快递服务提供必要的便利。</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三十二</w:t>
      </w:r>
      <w:r>
        <w:rPr>
          <w:rFonts w:hint="eastAsia" w:ascii="黑体" w:hAnsi="黑体" w:eastAsia="黑体" w:cs="黑体"/>
          <w:sz w:val="32"/>
          <w:szCs w:val="32"/>
        </w:rPr>
        <w:t>条</w:t>
      </w:r>
      <w:r>
        <w:rPr>
          <w:rFonts w:hint="eastAsia" w:ascii="仿宋" w:hAnsi="仿宋" w:eastAsia="仿宋" w:cs="仿宋"/>
          <w:sz w:val="32"/>
          <w:szCs w:val="32"/>
        </w:rPr>
        <w:t xml:space="preserve"> 经营快递业务的企业及其从业人员不得实施下列行为：</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相互串通操纵市场价格，损害其他快递企业或者用户的合法权益；</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冒用他人名称、商标标识或者企业标识，扰乱市场经营秩序；</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冒领、私自开拆、隐匿、毁弃、倒卖或者非法检查</w:t>
      </w:r>
      <w:r>
        <w:rPr>
          <w:rFonts w:hint="eastAsia" w:ascii="仿宋" w:hAnsi="仿宋" w:eastAsia="仿宋" w:cs="仿宋"/>
          <w:sz w:val="32"/>
          <w:szCs w:val="32"/>
          <w:lang w:eastAsia="zh-CN"/>
        </w:rPr>
        <w:t>、非法扣留</w:t>
      </w:r>
      <w:r>
        <w:rPr>
          <w:rFonts w:hint="eastAsia" w:ascii="仿宋" w:hAnsi="仿宋" w:eastAsia="仿宋" w:cs="仿宋"/>
          <w:sz w:val="32"/>
          <w:szCs w:val="32"/>
        </w:rPr>
        <w:t>快件；</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）抛扔、踩踏快件；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无正当理由以低于成本价格提供快递服务；</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违法虚构快递服务信息或者明知他人从事非法活动仍配合提供快递服务；</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将信件打包作为包裹寄递；</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出售、泄露或者非法提供快递服务过程中知悉的用户信息；</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法律、法规禁止的其他行为。</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jc w:val="center"/>
        <w:textAlignment w:val="auto"/>
        <w:rPr>
          <w:rFonts w:ascii="黑体" w:hAnsi="黑体" w:eastAsia="黑体" w:cs="黑体"/>
          <w:b w:val="0"/>
          <w:bCs/>
          <w:sz w:val="32"/>
          <w:szCs w:val="32"/>
        </w:rPr>
      </w:pP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jc w:val="center"/>
        <w:textAlignment w:val="auto"/>
        <w:rPr>
          <w:rFonts w:hint="default" w:ascii="黑体" w:hAnsi="黑体" w:eastAsia="黑体" w:cs="黑体"/>
          <w:b w:val="0"/>
          <w:bCs/>
          <w:sz w:val="32"/>
          <w:szCs w:val="32"/>
        </w:rPr>
      </w:pPr>
      <w:r>
        <w:rPr>
          <w:rFonts w:ascii="黑体" w:hAnsi="黑体" w:eastAsia="黑体" w:cs="黑体"/>
          <w:b w:val="0"/>
          <w:bCs/>
          <w:sz w:val="32"/>
          <w:szCs w:val="32"/>
        </w:rPr>
        <w:t>第五章  促进发展</w:t>
      </w:r>
    </w:p>
    <w:p>
      <w:pPr>
        <w:keepNext w:val="0"/>
        <w:keepLines w:val="0"/>
        <w:pageBreakBefore w:val="0"/>
        <w:widowControl w:val="0"/>
        <w:kinsoku/>
        <w:wordWrap/>
        <w:topLinePunct w:val="0"/>
        <w:autoSpaceDE/>
        <w:autoSpaceDN/>
        <w:bidi w:val="0"/>
        <w:adjustRightInd/>
        <w:snapToGrid/>
        <w:spacing w:line="560" w:lineRule="exact"/>
        <w:textAlignment w:val="auto"/>
      </w:pPr>
      <w:r>
        <w:rPr>
          <w:rFonts w:hint="eastAsia" w:ascii="楷体" w:hAnsi="楷体" w:eastAsia="楷体" w:cs="楷体"/>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color w:val="000000" w:themeColor="text1"/>
          <w:sz w:val="32"/>
          <w:szCs w:val="32"/>
          <w14:textFill>
            <w14:solidFill>
              <w14:schemeClr w14:val="tx1"/>
            </w14:solidFill>
          </w14:textFill>
        </w:rPr>
        <w:t>三十</w:t>
      </w: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sz w:val="32"/>
          <w:szCs w:val="32"/>
        </w:rPr>
        <w:t xml:space="preserve">条 </w:t>
      </w:r>
      <w:r>
        <w:rPr>
          <w:rFonts w:hint="eastAsia" w:ascii="仿宋" w:hAnsi="仿宋" w:eastAsia="仿宋" w:cs="仿宋"/>
          <w:sz w:val="32"/>
          <w:szCs w:val="32"/>
        </w:rPr>
        <w:t>县级以上人民政府</w:t>
      </w:r>
      <w:r>
        <w:rPr>
          <w:rFonts w:hint="eastAsia" w:ascii="仿宋" w:hAnsi="仿宋" w:eastAsia="仿宋" w:cs="仿宋"/>
          <w:sz w:val="32"/>
          <w:szCs w:val="32"/>
          <w:lang w:eastAsia="zh-CN"/>
        </w:rPr>
        <w:t>及邮政管理部门</w:t>
      </w:r>
      <w:r>
        <w:rPr>
          <w:rFonts w:hint="eastAsia" w:ascii="仿宋" w:hAnsi="仿宋" w:eastAsia="仿宋" w:cs="仿宋"/>
          <w:sz w:val="32"/>
          <w:szCs w:val="32"/>
        </w:rPr>
        <w:t>应当建立快递业与先进制造业、商贸业、现代农业、电子商务等关联产业和业态的协同发展机制，</w:t>
      </w:r>
      <w:r>
        <w:rPr>
          <w:rFonts w:hint="eastAsia" w:ascii="仿宋" w:hAnsi="仿宋" w:eastAsia="仿宋" w:cs="仿宋"/>
          <w:sz w:val="32"/>
          <w:szCs w:val="32"/>
          <w:lang w:eastAsia="zh-CN"/>
        </w:rPr>
        <w:t>加强信息沟通，</w:t>
      </w:r>
      <w:r>
        <w:rPr>
          <w:rFonts w:hint="eastAsia" w:ascii="仿宋" w:hAnsi="仿宋" w:eastAsia="仿宋" w:cs="仿宋"/>
          <w:sz w:val="32"/>
          <w:szCs w:val="32"/>
        </w:rPr>
        <w:t>共享设施和网络资源，支持经营快递业务的企业入驻各类园区，引导经营快递业务的企业建立</w:t>
      </w:r>
      <w:r>
        <w:rPr>
          <w:rFonts w:hint="eastAsia" w:ascii="仿宋" w:hAnsi="仿宋" w:eastAsia="仿宋" w:cs="仿宋"/>
          <w:sz w:val="32"/>
          <w:szCs w:val="32"/>
          <w:lang w:eastAsia="zh-CN"/>
        </w:rPr>
        <w:t>多场景灵活适用的</w:t>
      </w:r>
      <w:r>
        <w:rPr>
          <w:rFonts w:hint="eastAsia" w:ascii="仿宋" w:hAnsi="仿宋" w:eastAsia="仿宋" w:cs="仿宋"/>
          <w:sz w:val="32"/>
          <w:szCs w:val="32"/>
        </w:rPr>
        <w:t>供应链服务平台，推动融合发展。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 xml:space="preserve">条 </w:t>
      </w:r>
      <w:r>
        <w:rPr>
          <w:rFonts w:hint="eastAsia" w:ascii="仿宋" w:hAnsi="仿宋" w:eastAsia="仿宋" w:cs="仿宋"/>
          <w:sz w:val="32"/>
          <w:szCs w:val="32"/>
        </w:rPr>
        <w:t>县级以上人民政府应当推进县乡村三级交通运输、邮政基础设施一体化建设，促进资源和信息整合、优势互补</w:t>
      </w:r>
      <w:r>
        <w:rPr>
          <w:rFonts w:hint="eastAsia" w:ascii="仿宋" w:hAnsi="仿宋" w:eastAsia="仿宋" w:cs="仿宋"/>
          <w:sz w:val="32"/>
          <w:szCs w:val="32"/>
          <w:lang w:eastAsia="zh-CN"/>
        </w:rPr>
        <w:t>、融合发展</w:t>
      </w:r>
      <w:r>
        <w:rPr>
          <w:rFonts w:hint="eastAsia" w:ascii="仿宋" w:hAnsi="仿宋" w:eastAsia="仿宋" w:cs="仿宋"/>
          <w:sz w:val="32"/>
          <w:szCs w:val="32"/>
        </w:rPr>
        <w:t>，鼓励运输、仓储、分拨、配送等资源和信息共享。</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b w:val="0"/>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 w:hAnsi="仿宋" w:eastAsia="仿宋" w:cs="仿宋"/>
          <w:sz w:val="32"/>
          <w:szCs w:val="32"/>
        </w:rPr>
        <w:t xml:space="preserve"> 县级以上人民政府</w:t>
      </w:r>
      <w:r>
        <w:rPr>
          <w:rFonts w:hint="eastAsia" w:ascii="仿宋" w:hAnsi="仿宋" w:eastAsia="仿宋" w:cs="仿宋"/>
          <w:sz w:val="32"/>
          <w:szCs w:val="32"/>
          <w:lang w:eastAsia="zh-CN"/>
        </w:rPr>
        <w:t>及邮政管理部门</w:t>
      </w:r>
      <w:r>
        <w:rPr>
          <w:rFonts w:hint="eastAsia" w:ascii="仿宋" w:hAnsi="仿宋" w:eastAsia="仿宋" w:cs="仿宋"/>
          <w:sz w:val="32"/>
          <w:szCs w:val="32"/>
        </w:rPr>
        <w:t>应当加强邮政业绿色发展工作的组织实施，支持邮政业包装、中转、运输、仓储等环节的绿色建设，</w:t>
      </w:r>
      <w:r>
        <w:rPr>
          <w:rFonts w:hint="eastAsia" w:ascii="仿宋" w:hAnsi="仿宋" w:eastAsia="仿宋" w:cs="仿宋"/>
          <w:sz w:val="32"/>
          <w:szCs w:val="32"/>
          <w:lang w:eastAsia="zh-CN"/>
        </w:rPr>
        <w:t>鼓励、支持建设绿色分拨中心和绿色网点，</w:t>
      </w:r>
      <w:r>
        <w:rPr>
          <w:rFonts w:hint="eastAsia" w:ascii="仿宋" w:hAnsi="仿宋" w:eastAsia="仿宋" w:cs="仿宋"/>
          <w:sz w:val="32"/>
          <w:szCs w:val="32"/>
        </w:rPr>
        <w:t>促进邮政业绿色发展。</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邮政企业、快递企业应当执行邮政业绿色包装相关标准，按照国家规定</w:t>
      </w:r>
      <w:r>
        <w:rPr>
          <w:rFonts w:hint="eastAsia" w:ascii="仿宋" w:hAnsi="仿宋" w:eastAsia="仿宋" w:cs="仿宋"/>
          <w:sz w:val="32"/>
          <w:szCs w:val="32"/>
          <w:shd w:val="clear" w:color="auto" w:fill="FFFFFF"/>
        </w:rPr>
        <w:t>使用环保材料对邮件、快件进行包装，优先采用可重复使用、易回收利用的包装物，优化邮件、快件包装，减少包装物的使用，并积极回收利用包装物</w:t>
      </w:r>
      <w:r>
        <w:rPr>
          <w:rFonts w:hint="eastAsia" w:ascii="仿宋" w:hAnsi="仿宋" w:eastAsia="仿宋" w:cs="仿宋"/>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lang w:eastAsia="zh-CN"/>
        </w:rPr>
        <w:t>协议用户提供邮件、快件封装用品和胶带的，邮政企业、快递企业</w:t>
      </w:r>
      <w:r>
        <w:rPr>
          <w:rFonts w:hint="eastAsia" w:ascii="仿宋" w:hAnsi="仿宋" w:eastAsia="仿宋" w:cs="仿宋"/>
          <w:sz w:val="32"/>
          <w:szCs w:val="32"/>
          <w:highlight w:val="none"/>
        </w:rPr>
        <w:t>应当</w:t>
      </w:r>
      <w:r>
        <w:rPr>
          <w:rFonts w:hint="eastAsia" w:ascii="仿宋" w:hAnsi="仿宋" w:eastAsia="仿宋" w:cs="仿宋"/>
          <w:sz w:val="32"/>
          <w:szCs w:val="32"/>
          <w:highlight w:val="none"/>
          <w:lang w:eastAsia="zh-CN"/>
        </w:rPr>
        <w:t>向其</w:t>
      </w:r>
      <w:r>
        <w:rPr>
          <w:rFonts w:hint="eastAsia" w:ascii="仿宋" w:hAnsi="仿宋" w:eastAsia="仿宋" w:cs="仿宋"/>
          <w:sz w:val="32"/>
          <w:szCs w:val="32"/>
          <w:highlight w:val="none"/>
        </w:rPr>
        <w:t>书面告知，</w:t>
      </w:r>
      <w:r>
        <w:rPr>
          <w:rFonts w:hint="eastAsia" w:ascii="仿宋" w:hAnsi="仿宋" w:eastAsia="仿宋" w:cs="仿宋"/>
          <w:sz w:val="32"/>
          <w:szCs w:val="32"/>
          <w:highlight w:val="none"/>
          <w:lang w:eastAsia="zh-CN"/>
        </w:rPr>
        <w:t>所</w:t>
      </w:r>
      <w:r>
        <w:rPr>
          <w:rFonts w:hint="eastAsia" w:ascii="仿宋" w:hAnsi="仿宋" w:eastAsia="仿宋" w:cs="仿宋"/>
          <w:sz w:val="32"/>
          <w:szCs w:val="32"/>
          <w:highlight w:val="none"/>
        </w:rPr>
        <w:t>提供的</w:t>
      </w:r>
      <w:r>
        <w:rPr>
          <w:rFonts w:hint="eastAsia" w:ascii="仿宋" w:hAnsi="仿宋" w:eastAsia="仿宋" w:cs="仿宋"/>
          <w:sz w:val="32"/>
          <w:szCs w:val="32"/>
          <w:highlight w:val="none"/>
          <w:lang w:eastAsia="zh-CN"/>
        </w:rPr>
        <w:t>封装</w:t>
      </w:r>
      <w:r>
        <w:rPr>
          <w:rFonts w:hint="eastAsia" w:ascii="仿宋" w:hAnsi="仿宋" w:eastAsia="仿宋" w:cs="仿宋"/>
          <w:sz w:val="32"/>
          <w:szCs w:val="32"/>
          <w:highlight w:val="none"/>
        </w:rPr>
        <w:t>用品和胶带应当符合国家规定。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 xml:space="preserve">条 </w:t>
      </w:r>
      <w:r>
        <w:rPr>
          <w:rFonts w:hint="eastAsia" w:ascii="仿宋" w:hAnsi="仿宋" w:eastAsia="仿宋" w:cs="仿宋"/>
          <w:sz w:val="32"/>
          <w:szCs w:val="32"/>
        </w:rPr>
        <w:t>县级以上人民政府</w:t>
      </w:r>
      <w:r>
        <w:rPr>
          <w:rFonts w:hint="eastAsia" w:ascii="仿宋" w:hAnsi="仿宋" w:eastAsia="仿宋" w:cs="仿宋"/>
          <w:sz w:val="32"/>
          <w:szCs w:val="32"/>
          <w:lang w:eastAsia="zh-CN"/>
        </w:rPr>
        <w:t>及</w:t>
      </w:r>
      <w:r>
        <w:rPr>
          <w:rFonts w:hint="eastAsia" w:ascii="仿宋" w:hAnsi="仿宋" w:eastAsia="仿宋" w:cs="仿宋"/>
          <w:sz w:val="32"/>
          <w:szCs w:val="32"/>
        </w:rPr>
        <w:t>邮政管理部门应当加快培育数字快递新业态和新模式，支持经营</w:t>
      </w:r>
      <w:r>
        <w:rPr>
          <w:rFonts w:hint="eastAsia" w:ascii="仿宋" w:hAnsi="仿宋" w:eastAsia="仿宋" w:cs="仿宋"/>
          <w:sz w:val="32"/>
          <w:szCs w:val="32"/>
          <w:lang w:eastAsia="zh-CN"/>
        </w:rPr>
        <w:t>快递业务的</w:t>
      </w:r>
      <w:r>
        <w:rPr>
          <w:rFonts w:hint="eastAsia" w:ascii="仿宋" w:hAnsi="仿宋" w:eastAsia="仿宋" w:cs="仿宋"/>
          <w:sz w:val="32"/>
          <w:szCs w:val="32"/>
        </w:rPr>
        <w:t>企业在快件收寄、分拣、运输、投递等环节应用数字化技术，促进快递业数字化发展。</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支持智能安检设备、自动化分拣设备、机械化装卸设备和快递电子运单的推广应用，鼓励经营</w:t>
      </w:r>
      <w:r>
        <w:rPr>
          <w:rFonts w:hint="eastAsia" w:ascii="仿宋" w:hAnsi="仿宋" w:eastAsia="仿宋" w:cs="仿宋"/>
          <w:color w:val="000000" w:themeColor="text1"/>
          <w:sz w:val="32"/>
          <w:szCs w:val="32"/>
          <w:lang w:eastAsia="zh-CN"/>
          <w14:textFill>
            <w14:solidFill>
              <w14:schemeClr w14:val="tx1"/>
            </w14:solidFill>
          </w14:textFill>
        </w:rPr>
        <w:t>快递业务的</w:t>
      </w:r>
      <w:r>
        <w:rPr>
          <w:rFonts w:hint="eastAsia" w:ascii="仿宋" w:hAnsi="仿宋" w:eastAsia="仿宋" w:cs="仿宋"/>
          <w:color w:val="000000" w:themeColor="text1"/>
          <w:sz w:val="32"/>
          <w:szCs w:val="32"/>
          <w14:textFill>
            <w14:solidFill>
              <w14:schemeClr w14:val="tx1"/>
            </w14:solidFill>
          </w14:textFill>
        </w:rPr>
        <w:t>企业探索使用无人机等运载工具，加大智能产品在快递作业场景的应用。</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第三十</w:t>
      </w:r>
      <w:r>
        <w:rPr>
          <w:rFonts w:hint="eastAsia"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县级以上</w:t>
      </w:r>
      <w:r>
        <w:rPr>
          <w:rFonts w:hint="eastAsia" w:ascii="仿宋" w:hAnsi="仿宋" w:eastAsia="仿宋" w:cs="仿宋"/>
          <w:color w:val="000000" w:themeColor="text1"/>
          <w:sz w:val="32"/>
          <w:szCs w:val="32"/>
          <w14:textFill>
            <w14:solidFill>
              <w14:schemeClr w14:val="tx1"/>
            </w14:solidFill>
          </w14:textFill>
        </w:rPr>
        <w:t>人民政府</w:t>
      </w:r>
      <w:r>
        <w:rPr>
          <w:rFonts w:hint="eastAsia" w:ascii="仿宋" w:hAnsi="仿宋" w:eastAsia="仿宋" w:cs="仿宋"/>
          <w:sz w:val="32"/>
          <w:szCs w:val="32"/>
          <w:lang w:eastAsia="zh-CN"/>
        </w:rPr>
        <w:t>及</w:t>
      </w:r>
      <w:r>
        <w:rPr>
          <w:rFonts w:hint="eastAsia" w:ascii="仿宋" w:hAnsi="仿宋" w:eastAsia="仿宋" w:cs="仿宋"/>
          <w:color w:val="000000" w:themeColor="text1"/>
          <w:sz w:val="32"/>
          <w:szCs w:val="32"/>
          <w:lang w:eastAsia="zh-CN"/>
          <w14:textFill>
            <w14:solidFill>
              <w14:schemeClr w14:val="tx1"/>
            </w14:solidFill>
          </w14:textFill>
        </w:rPr>
        <w:t>邮政管理部门</w:t>
      </w:r>
      <w:r>
        <w:rPr>
          <w:rFonts w:hint="eastAsia" w:ascii="仿宋" w:hAnsi="仿宋" w:eastAsia="仿宋" w:cs="仿宋"/>
          <w:color w:val="000000" w:themeColor="text1"/>
          <w:sz w:val="32"/>
          <w:szCs w:val="32"/>
          <w14:textFill>
            <w14:solidFill>
              <w14:schemeClr w14:val="tx1"/>
            </w14:solidFill>
          </w14:textFill>
        </w:rPr>
        <w:t>应当</w:t>
      </w:r>
      <w:r>
        <w:rPr>
          <w:rFonts w:hint="eastAsia" w:ascii="仿宋" w:hAnsi="仿宋" w:eastAsia="仿宋" w:cs="仿宋"/>
          <w:color w:val="000000" w:themeColor="text1"/>
          <w:sz w:val="32"/>
          <w:szCs w:val="32"/>
          <w:lang w:eastAsia="zh-CN"/>
          <w14:textFill>
            <w14:solidFill>
              <w14:schemeClr w14:val="tx1"/>
            </w14:solidFill>
          </w14:textFill>
        </w:rPr>
        <w:t>加快农村寄递</w:t>
      </w:r>
      <w:r>
        <w:rPr>
          <w:rFonts w:hint="eastAsia" w:ascii="仿宋" w:hAnsi="仿宋" w:eastAsia="仿宋" w:cs="仿宋"/>
          <w:color w:val="000000" w:themeColor="text1"/>
          <w:sz w:val="32"/>
          <w:szCs w:val="32"/>
          <w14:textFill>
            <w14:solidFill>
              <w14:schemeClr w14:val="tx1"/>
            </w14:solidFill>
          </w14:textFill>
        </w:rPr>
        <w:t>物流体系</w:t>
      </w:r>
      <w:r>
        <w:rPr>
          <w:rFonts w:hint="eastAsia" w:ascii="仿宋" w:hAnsi="仿宋" w:eastAsia="仿宋" w:cs="仿宋"/>
          <w:color w:val="000000" w:themeColor="text1"/>
          <w:sz w:val="32"/>
          <w:szCs w:val="32"/>
          <w:lang w:eastAsia="zh-CN"/>
          <w14:textFill>
            <w14:solidFill>
              <w14:schemeClr w14:val="tx1"/>
            </w14:solidFill>
          </w14:textFill>
        </w:rPr>
        <w:t>建设，</w:t>
      </w:r>
      <w:r>
        <w:rPr>
          <w:rFonts w:hint="eastAsia" w:ascii="仿宋" w:hAnsi="仿宋" w:eastAsia="仿宋" w:cs="仿宋"/>
          <w:color w:val="000000" w:themeColor="text1"/>
          <w:sz w:val="32"/>
          <w:szCs w:val="32"/>
          <w14:textFill>
            <w14:solidFill>
              <w14:schemeClr w14:val="tx1"/>
            </w14:solidFill>
          </w14:textFill>
        </w:rPr>
        <w:t>在人员、场地、设施等方面支持快递服务延伸至行政村</w:t>
      </w:r>
      <w:r>
        <w:rPr>
          <w:rFonts w:hint="eastAsia" w:ascii="仿宋" w:hAnsi="仿宋" w:eastAsia="仿宋" w:cs="仿宋"/>
          <w:color w:val="000000" w:themeColor="text1"/>
          <w:sz w:val="32"/>
          <w:szCs w:val="32"/>
          <w:lang w:eastAsia="zh-CN"/>
          <w14:textFill>
            <w14:solidFill>
              <w14:schemeClr w14:val="tx1"/>
            </w14:solidFill>
          </w14:textFill>
        </w:rPr>
        <w:t>；鼓励经营快递业务的企业创新合作模式，共用末端配送网络，推进农村寄递物流与农村电商融合发展，推动农产品出村进城</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color w:val="000000" w:themeColor="text1"/>
          <w:sz w:val="32"/>
          <w:szCs w:val="32"/>
          <w14:textFill>
            <w14:solidFill>
              <w14:schemeClr w14:val="tx1"/>
            </w14:solidFill>
          </w14:textFill>
        </w:rPr>
        <w:t>三十</w:t>
      </w:r>
      <w:r>
        <w:rPr>
          <w:rFonts w:hint="eastAsia"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sz w:val="32"/>
          <w:szCs w:val="32"/>
        </w:rPr>
        <w:t xml:space="preserve"> </w:t>
      </w:r>
      <w:r>
        <w:rPr>
          <w:rFonts w:hint="eastAsia" w:ascii="仿宋" w:hAnsi="仿宋" w:eastAsia="仿宋" w:cs="仿宋"/>
          <w:bCs/>
          <w:color w:val="000000" w:themeColor="text1"/>
          <w:sz w:val="32"/>
          <w:szCs w:val="32"/>
          <w:shd w:val="clear" w:color="auto" w:fill="FFFFFF"/>
          <w:lang w:eastAsia="zh-CN"/>
          <w14:textFill>
            <w14:solidFill>
              <w14:schemeClr w14:val="tx1"/>
            </w14:solidFill>
          </w14:textFill>
        </w:rPr>
        <w:t>邮政管理部门应当与有关部门建立协作机制，推动实现进出境邮件、快件便捷通关。</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鼓励邮政企业、快递企业依法开展进出境邮政和快递业务，建设国际邮件互换局（交换站）、转运枢纽、邮件或者快件处理中心等场所</w:t>
      </w:r>
      <w:r>
        <w:rPr>
          <w:rFonts w:hint="eastAsia" w:ascii="仿宋" w:hAnsi="仿宋" w:eastAsia="仿宋" w:cs="仿宋"/>
          <w:sz w:val="32"/>
          <w:szCs w:val="32"/>
          <w:lang w:eastAsia="zh-CN"/>
        </w:rPr>
        <w:t>；支持快递企业与跨境电子商务企业、国际货运企业开展合作，拓展境内外电商和寄递服务市场，提升跨境运输能力</w:t>
      </w:r>
      <w:r>
        <w:rPr>
          <w:rFonts w:hint="eastAsia" w:ascii="仿宋" w:hAnsi="仿宋" w:eastAsia="仿宋" w:cs="仿宋"/>
          <w:sz w:val="32"/>
          <w:szCs w:val="32"/>
        </w:rPr>
        <w:t>。</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bookmarkStart w:id="0" w:name="tiao_18_kuan_3"/>
      <w:bookmarkEnd w:id="0"/>
      <w:bookmarkStart w:id="1" w:name="tiao_18_kuan_2"/>
      <w:bookmarkEnd w:id="1"/>
      <w:r>
        <w:rPr>
          <w:rFonts w:hint="eastAsia" w:ascii="黑体" w:hAnsi="黑体" w:eastAsia="黑体" w:cs="黑体"/>
          <w:sz w:val="32"/>
          <w:szCs w:val="32"/>
        </w:rPr>
        <w:t>第三十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rPr>
        <w:t xml:space="preserve"> 人力资源和社会保障部门、邮政管理部门按照职责分工管理实施职称评审工作、职业技能等级认定工作和快递从业人员职业技能培训，提升从业人员素质和技能。</w:t>
      </w:r>
    </w:p>
    <w:p>
      <w:pPr>
        <w:pStyle w:val="2"/>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2"/>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邮政企业、快递企业应当对其从业人员加强</w:t>
      </w:r>
      <w:r>
        <w:rPr>
          <w:rFonts w:hint="eastAsia" w:ascii="仿宋" w:hAnsi="仿宋" w:eastAsia="仿宋" w:cs="仿宋"/>
          <w:b w:val="0"/>
          <w:bCs/>
          <w:sz w:val="32"/>
          <w:szCs w:val="32"/>
          <w:lang w:eastAsia="zh-CN"/>
        </w:rPr>
        <w:t>法律法规、职业操守、服务规范、作业规范、安全生产、车辆安全驾驶</w:t>
      </w:r>
      <w:r>
        <w:rPr>
          <w:rFonts w:hint="eastAsia" w:ascii="仿宋" w:hAnsi="仿宋" w:eastAsia="仿宋" w:cs="仿宋"/>
          <w:b w:val="0"/>
          <w:bCs/>
          <w:sz w:val="32"/>
          <w:szCs w:val="32"/>
        </w:rPr>
        <w:t>等方面的教育和培训。</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仿宋" w:hAnsi="仿宋" w:eastAsia="仿宋" w:cs="仿宋"/>
          <w:sz w:val="32"/>
          <w:szCs w:val="32"/>
        </w:rPr>
        <w:t xml:space="preserve"> 人力资源和社会保障部门、邮政管理部门、工会等按照各自职责依法保障邮政企业、快递企业从业人员合法权益。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邮政企业、快递企业应当依法与其从业人员订立劳动合同，按时足额支付劳动报酬、缴纳社会保险费。鼓励企业根据实际情况为从业人员投保意外伤害等商业保险。</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rPr>
      </w:pPr>
      <w:r>
        <w:rPr>
          <w:rFonts w:hint="eastAsia" w:ascii="黑体" w:hAnsi="黑体" w:eastAsia="黑体" w:cs="黑体"/>
          <w:sz w:val="32"/>
          <w:szCs w:val="32"/>
        </w:rPr>
        <w:t>第</w:t>
      </w:r>
      <w:r>
        <w:rPr>
          <w:rFonts w:hint="eastAsia" w:ascii="黑体" w:hAnsi="黑体" w:eastAsia="黑体" w:cs="黑体"/>
          <w:sz w:val="32"/>
          <w:szCs w:val="32"/>
          <w:lang w:eastAsia="zh-CN"/>
        </w:rPr>
        <w:t>四十一</w:t>
      </w:r>
      <w:r>
        <w:rPr>
          <w:rFonts w:hint="eastAsia" w:ascii="黑体" w:hAnsi="黑体" w:eastAsia="黑体" w:cs="黑体"/>
          <w:sz w:val="32"/>
          <w:szCs w:val="32"/>
        </w:rPr>
        <w:t>条</w:t>
      </w:r>
      <w:r>
        <w:rPr>
          <w:rFonts w:hint="eastAsia" w:ascii="仿宋" w:hAnsi="仿宋" w:eastAsia="仿宋" w:cs="仿宋"/>
          <w:sz w:val="32"/>
          <w:szCs w:val="32"/>
        </w:rPr>
        <w:t xml:space="preserve"> 依法成立的</w:t>
      </w:r>
      <w:r>
        <w:rPr>
          <w:rFonts w:hint="eastAsia" w:ascii="仿宋" w:hAnsi="仿宋" w:eastAsia="仿宋" w:cs="仿宋"/>
          <w:sz w:val="32"/>
          <w:szCs w:val="32"/>
          <w:lang w:eastAsia="zh-CN"/>
        </w:rPr>
        <w:t>快递</w:t>
      </w:r>
      <w:r>
        <w:rPr>
          <w:rFonts w:hint="eastAsia" w:ascii="仿宋" w:hAnsi="仿宋" w:eastAsia="仿宋" w:cs="仿宋"/>
          <w:sz w:val="32"/>
          <w:szCs w:val="32"/>
        </w:rPr>
        <w:t>行业协会，依照法律、法规及其章程规定，制定快递行业规范，加强行业自律，为企业提供信息、培训等方面的服务，促进快递行业的健康发展。</w:t>
      </w:r>
    </w:p>
    <w:p>
      <w:pPr>
        <w:pStyle w:val="2"/>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1"/>
        <w:textAlignment w:val="auto"/>
        <w:rPr>
          <w:rFonts w:hint="default"/>
          <w:sz w:val="32"/>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第六章 安全保障</w:t>
      </w:r>
    </w:p>
    <w:p>
      <w:pPr>
        <w:keepNext w:val="0"/>
        <w:keepLines w:val="0"/>
        <w:pageBreakBefore w:val="0"/>
        <w:widowControl w:val="0"/>
        <w:kinsoku/>
        <w:wordWrap/>
        <w:topLinePunct w:val="0"/>
        <w:autoSpaceDE/>
        <w:autoSpaceDN/>
        <w:bidi w:val="0"/>
        <w:adjustRightInd/>
        <w:snapToGrid/>
        <w:spacing w:line="560" w:lineRule="exact"/>
        <w:ind w:firstLine="564" w:firstLineChars="200"/>
        <w:textAlignment w:val="auto"/>
        <w:rPr>
          <w:rFonts w:ascii="黑体" w:hAnsi="黑体" w:eastAsia="黑体" w:cs="黑体"/>
          <w:color w:val="000000"/>
          <w:w w:val="101"/>
          <w:sz w:val="28"/>
          <w:szCs w:val="28"/>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四十二</w:t>
      </w:r>
      <w:r>
        <w:rPr>
          <w:rFonts w:hint="eastAsia" w:ascii="黑体" w:hAnsi="黑体" w:eastAsia="黑体" w:cs="黑体"/>
          <w:sz w:val="32"/>
          <w:szCs w:val="32"/>
        </w:rPr>
        <w:t>条</w:t>
      </w:r>
      <w:r>
        <w:rPr>
          <w:rFonts w:hint="eastAsia" w:ascii="仿宋" w:hAnsi="仿宋" w:eastAsia="仿宋" w:cs="仿宋"/>
          <w:sz w:val="32"/>
          <w:szCs w:val="32"/>
        </w:rPr>
        <w:t xml:space="preserve"> 邮政企业、快递企业应当遵守安全生产的法律、法规，落实安全生产主体责任，建立健全全员安全生产责任制，加强安全生产管理和安全防范、风险排查和隐患治理。</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sz w:val="32"/>
          <w:szCs w:val="32"/>
        </w:rPr>
        <w:t xml:space="preserve"> 邮政企业、快递企业应当依法制定突发事件应急预案，定期开展突发事件应急演练；发生重大服务阻断和安全事故时，应当按照应急预案，及时、妥善处理，并立即向所在地邮政管理部门和负有相关职责的部门报告。</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 w:hAnsi="仿宋" w:eastAsia="仿宋" w:cs="仿宋"/>
          <w:sz w:val="32"/>
          <w:szCs w:val="32"/>
        </w:rPr>
        <w:t xml:space="preserve"> 邮政企业、快递企业应当依法建立并执行邮件、快件实名收寄制度。对寄件人身份进行查验，使用符合国家要求的实名收寄信息系统对寄件人身份和交寄物品进行信息登记。</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邮政企业、快递企业应当依法建立并严格执行收寄验视制度。对寄件人交寄的物品，经验视符合寄递要求的，应当作出验视标识，载明验视人员的姓名或者工号。</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对于寄件人未按要求实名登记、拒绝验视或者交寄禁止寄递</w:t>
      </w:r>
      <w:r>
        <w:rPr>
          <w:rFonts w:hint="eastAsia" w:ascii="仿宋" w:hAnsi="仿宋" w:eastAsia="仿宋" w:cs="仿宋"/>
          <w:sz w:val="32"/>
          <w:szCs w:val="32"/>
          <w:lang w:eastAsia="zh-CN"/>
        </w:rPr>
        <w:t>的</w:t>
      </w:r>
      <w:r>
        <w:rPr>
          <w:rFonts w:hint="eastAsia" w:ascii="仿宋" w:hAnsi="仿宋" w:eastAsia="仿宋" w:cs="仿宋"/>
          <w:sz w:val="32"/>
          <w:szCs w:val="32"/>
        </w:rPr>
        <w:t>物品的，邮政企业、快递企业应当拒绝收寄。</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五</w:t>
      </w:r>
      <w:r>
        <w:rPr>
          <w:rFonts w:hint="eastAsia" w:ascii="黑体" w:hAnsi="黑体" w:eastAsia="黑体" w:cs="黑体"/>
          <w:sz w:val="32"/>
          <w:szCs w:val="32"/>
        </w:rPr>
        <w:t xml:space="preserve">条 </w:t>
      </w:r>
      <w:r>
        <w:rPr>
          <w:rFonts w:hint="eastAsia" w:ascii="仿宋" w:hAnsi="仿宋" w:eastAsia="仿宋" w:cs="仿宋"/>
          <w:sz w:val="32"/>
          <w:szCs w:val="32"/>
        </w:rPr>
        <w:t>邮政企业、快递企业或者接受委托的第三方企业应当按照规定使用符合强制性国家标准的安全检查设备对邮件、快件进行安全检查。</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委托第三方企业对寄递物品进行安全检查的，不免除邮政企业、快递企业对邮件、快件安全承担的责任。</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rPr>
        <w:t xml:space="preserve"> 邮政企业、快递企业应当依照法律、行政法规以及国家有关规定，建立健全信息安全保障制度，防止信息泄露、毁损、丢失。</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发生或者可能发生用户信息泄露</w:t>
      </w:r>
      <w:r>
        <w:rPr>
          <w:rFonts w:hint="eastAsia" w:ascii="仿宋" w:hAnsi="仿宋" w:eastAsia="仿宋" w:cs="仿宋"/>
          <w:sz w:val="32"/>
          <w:szCs w:val="32"/>
          <w:lang w:eastAsia="zh-CN"/>
        </w:rPr>
        <w:t>、丢失等情况</w:t>
      </w:r>
      <w:r>
        <w:rPr>
          <w:rFonts w:hint="eastAsia" w:ascii="仿宋" w:hAnsi="仿宋" w:eastAsia="仿宋" w:cs="仿宋"/>
          <w:sz w:val="32"/>
          <w:szCs w:val="32"/>
        </w:rPr>
        <w:t>的，邮政企业、快递企业应当立即采取补救措施，并向所在地邮政管理部门报告。</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rPr>
        <w:t xml:space="preserve"> 邮政企业、快递企业为网络购物、电视购物、邮购等寄件人长期、批量提供寄递服务的，应当与寄件人签订安全协议，并将与其签订安全协议的用户名单送</w:t>
      </w:r>
      <w:r>
        <w:rPr>
          <w:rFonts w:hint="eastAsia" w:ascii="仿宋" w:hAnsi="仿宋" w:eastAsia="仿宋" w:cs="仿宋"/>
          <w:sz w:val="32"/>
          <w:szCs w:val="32"/>
          <w:lang w:eastAsia="zh-CN"/>
        </w:rPr>
        <w:t>所在地</w:t>
      </w:r>
      <w:r>
        <w:rPr>
          <w:rFonts w:hint="eastAsia" w:ascii="仿宋" w:hAnsi="仿宋" w:eastAsia="仿宋" w:cs="仿宋"/>
          <w:sz w:val="32"/>
          <w:szCs w:val="32"/>
        </w:rPr>
        <w:t>邮政管理部门备案。</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rPr>
        <w:t xml:space="preserve"> 任何单位和个人不得实施下列行为：</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擅自迁移</w:t>
      </w:r>
      <w:r>
        <w:rPr>
          <w:rFonts w:hint="eastAsia" w:ascii="仿宋" w:hAnsi="仿宋" w:eastAsia="仿宋" w:cs="仿宋"/>
          <w:sz w:val="32"/>
          <w:szCs w:val="32"/>
          <w:lang w:eastAsia="zh-CN"/>
        </w:rPr>
        <w:t>或者</w:t>
      </w:r>
      <w:r>
        <w:rPr>
          <w:rFonts w:hint="eastAsia" w:ascii="仿宋" w:hAnsi="仿宋" w:eastAsia="仿宋" w:cs="仿宋"/>
          <w:sz w:val="32"/>
          <w:szCs w:val="32"/>
        </w:rPr>
        <w:t>损毁邮政信</w:t>
      </w:r>
      <w:r>
        <w:rPr>
          <w:rFonts w:hint="eastAsia" w:ascii="仿宋" w:hAnsi="仿宋" w:eastAsia="仿宋" w:cs="仿宋"/>
          <w:sz w:val="32"/>
          <w:szCs w:val="32"/>
          <w:lang w:eastAsia="zh-CN"/>
        </w:rPr>
        <w:t>筒（</w:t>
      </w:r>
      <w:r>
        <w:rPr>
          <w:rFonts w:hint="eastAsia" w:ascii="仿宋" w:hAnsi="仿宋" w:eastAsia="仿宋" w:cs="仿宋"/>
          <w:sz w:val="32"/>
          <w:szCs w:val="32"/>
        </w:rPr>
        <w:t>箱</w:t>
      </w:r>
      <w:r>
        <w:rPr>
          <w:rFonts w:hint="eastAsia" w:ascii="仿宋" w:hAnsi="仿宋" w:eastAsia="仿宋" w:cs="仿宋"/>
          <w:sz w:val="32"/>
          <w:szCs w:val="32"/>
          <w:lang w:eastAsia="zh-CN"/>
        </w:rPr>
        <w:t>）</w:t>
      </w:r>
      <w:r>
        <w:rPr>
          <w:rFonts w:hint="eastAsia" w:ascii="仿宋" w:hAnsi="仿宋" w:eastAsia="仿宋" w:cs="仿宋"/>
          <w:sz w:val="32"/>
          <w:szCs w:val="32"/>
        </w:rPr>
        <w:t>、邮政报刊亭等邮政设施；</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擅自开启、封闭邮政信</w:t>
      </w:r>
      <w:r>
        <w:rPr>
          <w:rFonts w:hint="eastAsia" w:ascii="仿宋" w:hAnsi="仿宋" w:eastAsia="仿宋" w:cs="仿宋"/>
          <w:sz w:val="32"/>
          <w:szCs w:val="32"/>
          <w:lang w:eastAsia="zh-CN"/>
        </w:rPr>
        <w:t>筒（</w:t>
      </w:r>
      <w:r>
        <w:rPr>
          <w:rFonts w:hint="eastAsia" w:ascii="仿宋" w:hAnsi="仿宋" w:eastAsia="仿宋" w:cs="仿宋"/>
          <w:sz w:val="32"/>
          <w:szCs w:val="32"/>
        </w:rPr>
        <w:t>箱</w:t>
      </w:r>
      <w:r>
        <w:rPr>
          <w:rFonts w:hint="eastAsia" w:ascii="仿宋" w:hAnsi="仿宋" w:eastAsia="仿宋" w:cs="仿宋"/>
          <w:sz w:val="32"/>
          <w:szCs w:val="32"/>
          <w:lang w:eastAsia="zh-CN"/>
        </w:rPr>
        <w:t>）</w:t>
      </w:r>
      <w:r>
        <w:rPr>
          <w:rFonts w:hint="eastAsia" w:ascii="仿宋" w:hAnsi="仿宋" w:eastAsia="仿宋" w:cs="仿宋"/>
          <w:sz w:val="32"/>
          <w:szCs w:val="32"/>
        </w:rPr>
        <w:t xml:space="preserve">或者向邮政信筒 </w:t>
      </w:r>
      <w:r>
        <w:rPr>
          <w:rFonts w:hint="eastAsia" w:ascii="仿宋" w:hAnsi="仿宋" w:eastAsia="仿宋" w:cs="仿宋"/>
          <w:sz w:val="32"/>
          <w:szCs w:val="32"/>
          <w:lang w:eastAsia="zh-CN"/>
        </w:rPr>
        <w:t>（</w:t>
      </w:r>
      <w:r>
        <w:rPr>
          <w:rFonts w:hint="eastAsia" w:ascii="仿宋" w:hAnsi="仿宋" w:eastAsia="仿宋" w:cs="仿宋"/>
          <w:sz w:val="32"/>
          <w:szCs w:val="32"/>
        </w:rPr>
        <w:t>箱</w:t>
      </w:r>
      <w:r>
        <w:rPr>
          <w:rFonts w:hint="eastAsia" w:ascii="仿宋" w:hAnsi="仿宋" w:eastAsia="仿宋" w:cs="仿宋"/>
          <w:sz w:val="32"/>
          <w:szCs w:val="32"/>
          <w:lang w:eastAsia="zh-CN"/>
        </w:rPr>
        <w:t>）</w:t>
      </w:r>
      <w:r>
        <w:rPr>
          <w:rFonts w:hint="eastAsia" w:ascii="仿宋" w:hAnsi="仿宋" w:eastAsia="仿宋" w:cs="仿宋"/>
          <w:sz w:val="32"/>
          <w:szCs w:val="32"/>
        </w:rPr>
        <w:t>内投放易燃、易爆、腐蚀性物品或者其他杂物；</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在邮政出入通道设摊、堆物，妨害用邮或者影响运邮车辆通行；</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影响邮政设施正常使用的其他违法行为。</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任何单位和个人对破坏邮政设施、危害邮政通信安全的行为有权予以制止、举报。</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b/>
          <w:bCs/>
          <w:sz w:val="32"/>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第七章  监督管理</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九</w:t>
      </w:r>
      <w:r>
        <w:rPr>
          <w:rFonts w:hint="eastAsia" w:ascii="黑体" w:hAnsi="黑体" w:eastAsia="黑体" w:cs="黑体"/>
          <w:sz w:val="32"/>
          <w:szCs w:val="32"/>
        </w:rPr>
        <w:t xml:space="preserve">条 </w:t>
      </w:r>
      <w:r>
        <w:rPr>
          <w:rFonts w:hint="eastAsia" w:ascii="仿宋" w:hAnsi="仿宋" w:eastAsia="仿宋" w:cs="仿宋"/>
          <w:sz w:val="32"/>
          <w:szCs w:val="32"/>
        </w:rPr>
        <w:t>邮政管理部门应当建立健全监督检查制度，依法对邮政普遍服务和邮政市场</w:t>
      </w:r>
      <w:r>
        <w:rPr>
          <w:rFonts w:hint="eastAsia" w:ascii="仿宋" w:hAnsi="仿宋" w:eastAsia="仿宋" w:cs="仿宋"/>
          <w:sz w:val="32"/>
          <w:szCs w:val="32"/>
          <w:lang w:eastAsia="zh-CN"/>
        </w:rPr>
        <w:t>进行</w:t>
      </w:r>
      <w:r>
        <w:rPr>
          <w:rFonts w:hint="eastAsia" w:ascii="仿宋" w:hAnsi="仿宋" w:eastAsia="仿宋" w:cs="仿宋"/>
          <w:sz w:val="32"/>
          <w:szCs w:val="32"/>
        </w:rPr>
        <w:t>监督检查。</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邮政管理部门发现邮政企业、快递企业存在</w:t>
      </w:r>
      <w:r>
        <w:rPr>
          <w:rFonts w:hint="eastAsia" w:ascii="仿宋" w:hAnsi="仿宋" w:eastAsia="仿宋" w:cs="仿宋"/>
          <w:sz w:val="32"/>
          <w:szCs w:val="32"/>
          <w:lang w:eastAsia="zh-CN"/>
        </w:rPr>
        <w:t>寄递</w:t>
      </w:r>
      <w:r>
        <w:rPr>
          <w:rFonts w:hint="eastAsia" w:ascii="仿宋" w:hAnsi="仿宋" w:eastAsia="仿宋" w:cs="仿宋"/>
          <w:sz w:val="32"/>
          <w:szCs w:val="32"/>
        </w:rPr>
        <w:t>安全隐患、</w:t>
      </w:r>
      <w:r>
        <w:rPr>
          <w:rFonts w:hint="eastAsia" w:ascii="仿宋" w:hAnsi="仿宋" w:eastAsia="仿宋" w:cs="仿宋"/>
          <w:sz w:val="32"/>
          <w:szCs w:val="32"/>
          <w:lang w:eastAsia="zh-CN"/>
        </w:rPr>
        <w:t>寄递</w:t>
      </w:r>
      <w:r>
        <w:rPr>
          <w:rFonts w:hint="eastAsia" w:ascii="仿宋" w:hAnsi="仿宋" w:eastAsia="仿宋" w:cs="仿宋"/>
          <w:sz w:val="32"/>
          <w:szCs w:val="32"/>
        </w:rPr>
        <w:t>服务质量问题、严重失信行为等情况，</w:t>
      </w:r>
      <w:r>
        <w:rPr>
          <w:rFonts w:hint="eastAsia" w:ascii="仿宋" w:hAnsi="仿宋" w:eastAsia="仿宋" w:cs="仿宋"/>
          <w:sz w:val="32"/>
          <w:szCs w:val="32"/>
          <w:lang w:eastAsia="zh-CN"/>
        </w:rPr>
        <w:t>可以</w:t>
      </w:r>
      <w:r>
        <w:rPr>
          <w:rFonts w:hint="eastAsia" w:ascii="仿宋" w:hAnsi="仿宋" w:eastAsia="仿宋" w:cs="仿宋"/>
          <w:sz w:val="32"/>
          <w:szCs w:val="32"/>
        </w:rPr>
        <w:t>约谈其负责人，责令其进行整改。</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w:t>
      </w:r>
      <w:r>
        <w:rPr>
          <w:rFonts w:hint="eastAsia" w:ascii="黑体" w:hAnsi="黑体" w:eastAsia="黑体" w:cs="黑体"/>
          <w:sz w:val="32"/>
          <w:szCs w:val="32"/>
        </w:rPr>
        <w:t>条</w:t>
      </w:r>
      <w:r>
        <w:rPr>
          <w:rFonts w:hint="eastAsia" w:ascii="仿宋" w:hAnsi="仿宋" w:eastAsia="仿宋" w:cs="仿宋"/>
          <w:sz w:val="32"/>
          <w:szCs w:val="32"/>
        </w:rPr>
        <w:t xml:space="preserve"> 邮政管理部门应当组织或者委托评价机构开展邮政企业、快递企业服务质量评价，并将评价结果向社会公布。</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五十一</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邮政企业应当</w:t>
      </w:r>
      <w:r>
        <w:rPr>
          <w:rFonts w:hint="eastAsia" w:ascii="仿宋" w:hAnsi="仿宋" w:eastAsia="仿宋" w:cs="仿宋"/>
          <w:sz w:val="32"/>
          <w:szCs w:val="32"/>
        </w:rPr>
        <w:t>建立和完善邮政普遍服务质量自查机制，定期将邮政普遍服务质量自查结果报送邮政管理部门。</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bdr w:val="single" w:color="auto" w:sz="4" w:space="0"/>
        </w:rPr>
      </w:pPr>
      <w:r>
        <w:rPr>
          <w:rFonts w:hint="eastAsia" w:ascii="仿宋" w:hAnsi="仿宋" w:eastAsia="仿宋" w:cs="仿宋"/>
          <w:sz w:val="32"/>
          <w:szCs w:val="32"/>
        </w:rPr>
        <w:t>邮政企业、快递企业应当按照邮政管理部门的</w:t>
      </w:r>
      <w:r>
        <w:rPr>
          <w:rFonts w:hint="eastAsia" w:ascii="仿宋" w:hAnsi="仿宋" w:eastAsia="仿宋" w:cs="仿宋"/>
          <w:sz w:val="32"/>
          <w:szCs w:val="32"/>
          <w:lang w:eastAsia="zh-CN"/>
        </w:rPr>
        <w:t>要求</w:t>
      </w:r>
      <w:r>
        <w:rPr>
          <w:rFonts w:hint="eastAsia" w:ascii="仿宋" w:hAnsi="仿宋" w:eastAsia="仿宋" w:cs="仿宋"/>
          <w:sz w:val="32"/>
          <w:szCs w:val="32"/>
        </w:rPr>
        <w:t>报送有关经营情况和统计</w:t>
      </w:r>
      <w:r>
        <w:rPr>
          <w:rFonts w:hint="eastAsia" w:ascii="仿宋" w:hAnsi="仿宋" w:eastAsia="仿宋" w:cs="仿宋"/>
          <w:sz w:val="32"/>
          <w:szCs w:val="32"/>
          <w:lang w:eastAsia="zh-CN"/>
        </w:rPr>
        <w:t>资料</w:t>
      </w:r>
      <w:r>
        <w:rPr>
          <w:rFonts w:hint="eastAsia" w:ascii="仿宋" w:hAnsi="仿宋" w:eastAsia="仿宋" w:cs="仿宋"/>
          <w:sz w:val="32"/>
          <w:szCs w:val="32"/>
        </w:rPr>
        <w:t>，确保有关数据真实、完整。</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bdr w:val="single" w:color="auto" w:sz="4" w:space="0"/>
        </w:rPr>
      </w:pPr>
      <w:r>
        <w:rPr>
          <w:rFonts w:hint="eastAsia" w:ascii="黑体" w:hAnsi="黑体" w:eastAsia="黑体" w:cs="黑体"/>
          <w:sz w:val="32"/>
          <w:szCs w:val="32"/>
        </w:rPr>
        <w:t>第</w:t>
      </w:r>
      <w:r>
        <w:rPr>
          <w:rFonts w:hint="eastAsia" w:ascii="黑体" w:hAnsi="黑体" w:eastAsia="黑体" w:cs="黑体"/>
          <w:sz w:val="32"/>
          <w:szCs w:val="32"/>
          <w:lang w:eastAsia="zh-CN"/>
        </w:rPr>
        <w:t>五十二</w:t>
      </w:r>
      <w:r>
        <w:rPr>
          <w:rFonts w:hint="eastAsia" w:ascii="黑体" w:hAnsi="黑体" w:eastAsia="黑体" w:cs="黑体"/>
          <w:sz w:val="32"/>
          <w:szCs w:val="32"/>
        </w:rPr>
        <w:t>条</w:t>
      </w:r>
      <w:r>
        <w:rPr>
          <w:rFonts w:hint="eastAsia" w:ascii="仿宋" w:hAnsi="仿宋" w:eastAsia="仿宋" w:cs="仿宋"/>
          <w:sz w:val="32"/>
          <w:szCs w:val="32"/>
        </w:rPr>
        <w:t xml:space="preserve"> 邮政企业、快递企业应当向社会公布监督电话，接受用户监督。</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用户对服务质量存在异议的，可以向邮政企业、快递企业投诉。邮政企业、快递企业应当自接到投诉之日起七日内予以处理并告知用户。 </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用户投诉后七日内未得到答复，或者对处理结果不满意的，可以向邮政管理部门申诉。邮政管理部门应当自接到用户申诉之日起三十日内作出答复。</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color w:val="FF0000"/>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sz w:val="32"/>
          <w:szCs w:val="32"/>
        </w:rPr>
        <w:t xml:space="preserve"> 邮政管理部门负责本行政区域内集邮票品集中交易市场、单位或者个人经营集邮票品以及邮票印制与销售的监督管理。</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第八章  法律责任</w:t>
      </w:r>
    </w:p>
    <w:p>
      <w:pPr>
        <w:keepNext w:val="0"/>
        <w:keepLines w:val="0"/>
        <w:pageBreakBefore w:val="0"/>
        <w:widowControl w:val="0"/>
        <w:kinsoku/>
        <w:wordWrap/>
        <w:topLinePunct w:val="0"/>
        <w:autoSpaceDE/>
        <w:autoSpaceDN/>
        <w:bidi w:val="0"/>
        <w:adjustRightInd/>
        <w:snapToGrid/>
        <w:spacing w:line="560" w:lineRule="exact"/>
        <w:textAlignment w:val="auto"/>
        <w:rPr>
          <w:rFonts w:ascii="楷体" w:hAnsi="楷体" w:eastAsia="楷体" w:cs="楷体"/>
          <w:sz w:val="28"/>
          <w:szCs w:val="28"/>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五十四</w:t>
      </w:r>
      <w:r>
        <w:rPr>
          <w:rFonts w:hint="eastAsia" w:ascii="黑体" w:hAnsi="黑体" w:eastAsia="黑体" w:cs="黑体"/>
          <w:sz w:val="32"/>
          <w:szCs w:val="32"/>
        </w:rPr>
        <w:t>条</w:t>
      </w:r>
      <w:r>
        <w:rPr>
          <w:rFonts w:hint="eastAsia" w:ascii="仿宋" w:hAnsi="仿宋" w:eastAsia="仿宋" w:cs="仿宋"/>
          <w:sz w:val="32"/>
          <w:szCs w:val="32"/>
        </w:rPr>
        <w:t xml:space="preserve"> 违反本条例规定，经营快递业务的企业有下列行为之一的，由邮政管理部门责令改正，</w:t>
      </w:r>
      <w:r>
        <w:rPr>
          <w:rFonts w:hint="eastAsia" w:ascii="仿宋" w:hAnsi="仿宋" w:eastAsia="仿宋" w:cs="仿宋"/>
          <w:sz w:val="32"/>
          <w:szCs w:val="32"/>
          <w:lang w:eastAsia="zh-CN"/>
        </w:rPr>
        <w:t>给予</w:t>
      </w:r>
      <w:r>
        <w:rPr>
          <w:rFonts w:hint="eastAsia" w:ascii="仿宋" w:hAnsi="仿宋" w:eastAsia="仿宋" w:cs="仿宋"/>
          <w:sz w:val="32"/>
          <w:szCs w:val="32"/>
        </w:rPr>
        <w:t>警告或者通报批评，可以并处一万元以下的罚款；情节严重的，处一万元以上三万元以下的罚款：</w:t>
      </w:r>
    </w:p>
    <w:p>
      <w:pPr>
        <w:keepNext w:val="0"/>
        <w:keepLines w:val="0"/>
        <w:pageBreakBefore w:val="0"/>
        <w:widowControl w:val="0"/>
        <w:kinsoku/>
        <w:wordWrap/>
        <w:topLinePunct w:val="0"/>
        <w:autoSpaceDE/>
        <w:autoSpaceDN/>
        <w:bidi w:val="0"/>
        <w:adjustRightInd/>
        <w:snapToGrid/>
        <w:spacing w:line="560" w:lineRule="exact"/>
        <w:ind w:firstLine="648"/>
        <w:textAlignment w:val="auto"/>
        <w:rPr>
          <w:rFonts w:hint="eastAsia" w:ascii="仿宋" w:hAnsi="仿宋" w:eastAsia="仿宋" w:cs="仿宋"/>
          <w:sz w:val="32"/>
          <w:szCs w:val="32"/>
          <w:lang w:eastAsia="zh-CN"/>
        </w:rPr>
      </w:pPr>
      <w:r>
        <w:rPr>
          <w:rFonts w:hint="eastAsia" w:ascii="仿宋" w:hAnsi="仿宋" w:eastAsia="仿宋" w:cs="仿宋"/>
          <w:sz w:val="32"/>
          <w:szCs w:val="32"/>
        </w:rPr>
        <w:t>（一）未经用户同意代为确认收到快件的</w:t>
      </w:r>
      <w:r>
        <w:rPr>
          <w:rFonts w:hint="eastAsia" w:ascii="仿宋" w:hAnsi="仿宋" w:eastAsia="仿宋" w:cs="仿宋"/>
          <w:sz w:val="32"/>
          <w:szCs w:val="32"/>
          <w:lang w:eastAsia="zh-CN"/>
        </w:rPr>
        <w:t>；</w:t>
      </w:r>
    </w:p>
    <w:p>
      <w:pPr>
        <w:keepNext w:val="0"/>
        <w:keepLines w:val="0"/>
        <w:pageBreakBefore w:val="0"/>
        <w:widowControl w:val="0"/>
        <w:kinsoku/>
        <w:wordWrap/>
        <w:topLinePunct w:val="0"/>
        <w:autoSpaceDE/>
        <w:autoSpaceDN/>
        <w:bidi w:val="0"/>
        <w:adjustRightInd/>
        <w:snapToGrid/>
        <w:spacing w:line="560" w:lineRule="exact"/>
        <w:ind w:firstLine="648"/>
        <w:textAlignment w:val="auto"/>
        <w:rPr>
          <w:rFonts w:hint="eastAsia" w:ascii="仿宋" w:hAnsi="仿宋" w:eastAsia="仿宋" w:cs="仿宋"/>
          <w:sz w:val="32"/>
          <w:szCs w:val="32"/>
        </w:rPr>
      </w:pPr>
      <w:r>
        <w:rPr>
          <w:rFonts w:hint="eastAsia" w:ascii="仿宋" w:hAnsi="仿宋" w:eastAsia="仿宋" w:cs="仿宋"/>
          <w:sz w:val="32"/>
          <w:szCs w:val="32"/>
        </w:rPr>
        <w:t>（二）未经用户同意将快件投递到智能快件箱、快递服务站等快递末端服务设施的；</w:t>
      </w:r>
    </w:p>
    <w:p>
      <w:pPr>
        <w:keepNext w:val="0"/>
        <w:keepLines w:val="0"/>
        <w:pageBreakBefore w:val="0"/>
        <w:widowControl w:val="0"/>
        <w:kinsoku/>
        <w:wordWrap/>
        <w:topLinePunct w:val="0"/>
        <w:autoSpaceDE/>
        <w:autoSpaceDN/>
        <w:bidi w:val="0"/>
        <w:adjustRightInd/>
        <w:snapToGrid/>
        <w:spacing w:line="560" w:lineRule="exact"/>
        <w:ind w:firstLine="648"/>
        <w:textAlignment w:val="auto"/>
        <w:rPr>
          <w:rFonts w:hint="eastAsia" w:ascii="仿宋" w:hAnsi="仿宋" w:eastAsia="仿宋" w:cs="仿宋"/>
          <w:sz w:val="32"/>
          <w:szCs w:val="32"/>
        </w:rPr>
      </w:pPr>
      <w:r>
        <w:rPr>
          <w:rFonts w:hint="eastAsia" w:ascii="仿宋" w:hAnsi="仿宋" w:eastAsia="仿宋" w:cs="仿宋"/>
          <w:sz w:val="32"/>
          <w:szCs w:val="32"/>
        </w:rPr>
        <w:t>（三）抛扔快件、踩踏快件的。</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五十五</w:t>
      </w:r>
      <w:r>
        <w:rPr>
          <w:rFonts w:hint="eastAsia" w:ascii="黑体" w:hAnsi="黑体" w:eastAsia="黑体" w:cs="黑体"/>
          <w:sz w:val="32"/>
          <w:szCs w:val="32"/>
        </w:rPr>
        <w:t>条</w:t>
      </w:r>
      <w:r>
        <w:rPr>
          <w:rFonts w:hint="eastAsia" w:ascii="仿宋" w:hAnsi="仿宋" w:eastAsia="仿宋" w:cs="仿宋"/>
          <w:sz w:val="32"/>
          <w:szCs w:val="32"/>
        </w:rPr>
        <w:t xml:space="preserve"> 违反本条例规定，邮政企业未按照规定向邮政管理部门报送邮政普遍服务质量自查结果的，由邮政管理部门责令限期改正，可以给予警告；逾期不改正的，处三千元以上一万元以下的罚款。</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五十六</w:t>
      </w:r>
      <w:r>
        <w:rPr>
          <w:rFonts w:hint="eastAsia" w:ascii="黑体" w:hAnsi="黑体" w:eastAsia="黑体" w:cs="黑体"/>
          <w:sz w:val="32"/>
          <w:szCs w:val="32"/>
        </w:rPr>
        <w:t>条</w:t>
      </w:r>
      <w:r>
        <w:rPr>
          <w:rFonts w:hint="eastAsia" w:ascii="仿宋" w:hAnsi="仿宋" w:eastAsia="仿宋" w:cs="仿宋"/>
          <w:sz w:val="32"/>
          <w:szCs w:val="32"/>
        </w:rPr>
        <w:t xml:space="preserve"> 邮政管理部门</w:t>
      </w:r>
      <w:r>
        <w:rPr>
          <w:rFonts w:hint="eastAsia" w:ascii="仿宋" w:hAnsi="仿宋" w:eastAsia="仿宋" w:cs="仿宋"/>
          <w:sz w:val="32"/>
          <w:szCs w:val="32"/>
          <w:lang w:eastAsia="zh-CN"/>
        </w:rPr>
        <w:t>和其他有关部门的</w:t>
      </w:r>
      <w:r>
        <w:rPr>
          <w:rFonts w:hint="eastAsia" w:ascii="仿宋" w:hAnsi="仿宋" w:eastAsia="仿宋" w:cs="仿宋"/>
          <w:sz w:val="32"/>
          <w:szCs w:val="32"/>
        </w:rPr>
        <w:t>工作人员在</w:t>
      </w:r>
      <w:r>
        <w:rPr>
          <w:rFonts w:hint="eastAsia" w:ascii="仿宋" w:hAnsi="仿宋" w:eastAsia="仿宋" w:cs="仿宋"/>
          <w:sz w:val="32"/>
          <w:szCs w:val="32"/>
          <w:lang w:eastAsia="zh-CN"/>
        </w:rPr>
        <w:t>监督</w:t>
      </w:r>
      <w:r>
        <w:rPr>
          <w:rFonts w:hint="eastAsia" w:ascii="仿宋" w:hAnsi="仿宋" w:eastAsia="仿宋" w:cs="仿宋"/>
          <w:sz w:val="32"/>
          <w:szCs w:val="32"/>
        </w:rPr>
        <w:t>管理工作中滥用职权、玩忽职守、徇私舞弊的，依法给予处分；构成犯罪的，依法追究刑事责任。</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章 附</w:t>
      </w:r>
      <w:bookmarkStart w:id="2" w:name="_GoBack"/>
      <w:bookmarkEnd w:id="2"/>
      <w:r>
        <w:rPr>
          <w:rFonts w:hint="eastAsia" w:ascii="黑体" w:hAnsi="黑体" w:eastAsia="黑体" w:cs="黑体"/>
          <w:sz w:val="32"/>
          <w:szCs w:val="32"/>
        </w:rPr>
        <w:t>则</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五十七</w:t>
      </w:r>
      <w:r>
        <w:rPr>
          <w:rFonts w:hint="eastAsia" w:ascii="黑体" w:hAnsi="黑体" w:eastAsia="黑体" w:cs="黑体"/>
          <w:sz w:val="32"/>
          <w:szCs w:val="32"/>
        </w:rPr>
        <w:t>条</w:t>
      </w:r>
      <w:r>
        <w:rPr>
          <w:rFonts w:hint="eastAsia" w:ascii="仿宋" w:hAnsi="仿宋" w:eastAsia="仿宋" w:cs="仿宋"/>
          <w:sz w:val="32"/>
          <w:szCs w:val="32"/>
        </w:rPr>
        <w:t xml:space="preserve"> 本条例自</w:t>
      </w: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日起施行。</w:t>
      </w:r>
    </w:p>
    <w:p>
      <w:pPr>
        <w:pStyle w:val="17"/>
        <w:keepNext w:val="0"/>
        <w:keepLines w:val="0"/>
        <w:pageBreakBefore w:val="0"/>
        <w:kinsoku/>
        <w:wordWrap/>
        <w:overflowPunct/>
        <w:topLinePunct w:val="0"/>
        <w:bidi w:val="0"/>
        <w:snapToGrid/>
        <w:spacing w:line="300" w:lineRule="atLeast"/>
        <w:textAlignment w:val="auto"/>
        <w:rPr>
          <w:rFonts w:hint="default" w:ascii="黑体" w:hAnsi="黑体" w:eastAsia="仿宋" w:cs="黑体"/>
          <w:b/>
          <w:color w:val="auto"/>
          <w:lang w:val="en-US" w:eastAsia="zh-CN"/>
        </w:rPr>
      </w:pPr>
    </w:p>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ascii="宋体" w:hAnsi="宋体" w:eastAsia="宋体" w:cs="宋体"/>
                              <w:sz w:val="18"/>
                              <w:lang w:val="en-US" w:eastAsia="zh-CN"/>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- 1 -</w:t>
                          </w:r>
                          <w:r>
                            <w:rPr>
                              <w:rFonts w:hint="eastAsia" w:ascii="宋体" w:hAnsi="宋体" w:cs="宋体"/>
                              <w:sz w:val="28"/>
                              <w:szCs w:val="28"/>
                              <w:lang w:val="en-US" w:eastAsia="zh-CN"/>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v67+xyAEAAHoDAAAOAAAAAAAA&#10;AAEAIAAAADQBAABkcnMvZTJvRG9jLnhtbFBLBQYAAAAABgAGAFkBAABu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ascii="宋体" w:hAnsi="宋体" w:eastAsia="宋体" w:cs="宋体"/>
                        <w:sz w:val="18"/>
                        <w:lang w:val="en-US" w:eastAsia="zh-CN"/>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- 1 -</w:t>
                    </w:r>
                    <w:r>
                      <w:rPr>
                        <w:rFonts w:hint="eastAsia" w:ascii="宋体" w:hAnsi="宋体" w:cs="宋体"/>
                        <w:sz w:val="28"/>
                        <w:szCs w:val="28"/>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VerticalSpacing w:val="156"/>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C62DF0"/>
    <w:rsid w:val="10C1759D"/>
    <w:rsid w:val="10E51023"/>
    <w:rsid w:val="113666C7"/>
    <w:rsid w:val="149E3152"/>
    <w:rsid w:val="17D264B7"/>
    <w:rsid w:val="18BB3DC2"/>
    <w:rsid w:val="2ED92C65"/>
    <w:rsid w:val="340B6C28"/>
    <w:rsid w:val="362950EA"/>
    <w:rsid w:val="42AA0A01"/>
    <w:rsid w:val="4FDA2183"/>
    <w:rsid w:val="5DFDD09F"/>
    <w:rsid w:val="5FDA9C0D"/>
    <w:rsid w:val="66086481"/>
    <w:rsid w:val="695A6170"/>
    <w:rsid w:val="72FE94EC"/>
    <w:rsid w:val="7977D5D5"/>
    <w:rsid w:val="7A1A7A7B"/>
    <w:rsid w:val="7A913BC9"/>
    <w:rsid w:val="7ADF1616"/>
    <w:rsid w:val="7BBB5EEF"/>
    <w:rsid w:val="7E697455"/>
    <w:rsid w:val="95FF646E"/>
    <w:rsid w:val="AFFBBDDA"/>
    <w:rsid w:val="F3E77325"/>
    <w:rsid w:val="F7EF066A"/>
    <w:rsid w:val="FA1B249E"/>
    <w:rsid w:val="FDE1C82D"/>
    <w:rsid w:val="FFDCA9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Times New Roman"/>
      <w:b/>
      <w:sz w:val="36"/>
      <w:szCs w:val="36"/>
    </w:rPr>
  </w:style>
  <w:style w:type="character" w:default="1" w:styleId="14">
    <w:name w:val="Default Paragraph Font"/>
    <w:qFormat/>
    <w:uiPriority w:val="0"/>
    <w:rPr>
      <w:rFonts w:ascii="Times New Roman" w:hAnsi="Times New Roman" w:eastAsia="宋体" w:cs="Times New Roman"/>
    </w:rPr>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ody Text"/>
    <w:basedOn w:val="1"/>
    <w:next w:val="6"/>
    <w:unhideWhenUsed/>
    <w:qFormat/>
    <w:uiPriority w:val="99"/>
    <w:pPr>
      <w:widowControl/>
      <w:spacing w:line="560" w:lineRule="exact"/>
      <w:ind w:left="115"/>
      <w:jc w:val="left"/>
    </w:pPr>
    <w:rPr>
      <w:rFonts w:ascii="宋体" w:hAnsi="宋体" w:cs="宋体"/>
      <w:kern w:val="0"/>
      <w:sz w:val="32"/>
      <w:szCs w:val="32"/>
      <w:lang w:val="zh-CN"/>
    </w:rPr>
  </w:style>
  <w:style w:type="paragraph" w:styleId="6">
    <w:name w:val="toc 5"/>
    <w:basedOn w:val="1"/>
    <w:next w:val="1"/>
    <w:qFormat/>
    <w:uiPriority w:val="39"/>
    <w:pPr>
      <w:adjustRightInd w:val="0"/>
      <w:snapToGrid w:val="0"/>
      <w:spacing w:line="360" w:lineRule="auto"/>
      <w:ind w:left="840" w:firstLine="200"/>
      <w:jc w:val="left"/>
    </w:pPr>
    <w:rPr>
      <w:sz w:val="18"/>
      <w:szCs w:val="18"/>
    </w:rPr>
  </w:style>
  <w:style w:type="paragraph" w:styleId="7">
    <w:name w:val="Body Text Indent"/>
    <w:basedOn w:val="1"/>
    <w:qFormat/>
    <w:uiPriority w:val="0"/>
    <w:pPr>
      <w:ind w:firstLine="570"/>
    </w:pPr>
    <w:rPr>
      <w:sz w:val="32"/>
    </w:rPr>
  </w:style>
  <w:style w:type="paragraph" w:styleId="8">
    <w:name w:val="Plain Text"/>
    <w:basedOn w:val="1"/>
    <w:unhideWhenUsed/>
    <w:qFormat/>
    <w:uiPriority w:val="0"/>
    <w:pPr>
      <w:widowControl w:val="0"/>
      <w:spacing w:line="360" w:lineRule="auto"/>
      <w:jc w:val="both"/>
    </w:pPr>
    <w:rPr>
      <w:rFonts w:hint="eastAsia" w:ascii="宋体" w:hAnsi="Courier New" w:eastAsia="宋体" w:cs="Courier New"/>
      <w:kern w:val="2"/>
      <w:sz w:val="24"/>
      <w:szCs w:val="21"/>
      <w:lang w:val="en-US" w:eastAsia="zh-CN" w:bidi="ar-SA"/>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rFonts w:ascii="Times New Roman" w:hAnsi="Times New Roman" w:eastAsia="宋体" w:cs="Times New Roman"/>
      <w:kern w:val="0"/>
      <w:sz w:val="24"/>
      <w:lang w:val="en-US" w:eastAsia="zh-CN" w:bidi="ar"/>
    </w:rPr>
  </w:style>
  <w:style w:type="paragraph" w:styleId="12">
    <w:name w:val="Body Text First Indent 2"/>
    <w:basedOn w:val="7"/>
    <w:qFormat/>
    <w:uiPriority w:val="0"/>
    <w:pPr>
      <w:ind w:firstLine="96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8">
    <w:name w:val="正文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9">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21">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2">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24990</Words>
  <Characters>25002</Characters>
  <Lines>0</Lines>
  <Paragraphs>0</Paragraphs>
  <TotalTime>50</TotalTime>
  <ScaleCrop>false</ScaleCrop>
  <LinksUpToDate>false</LinksUpToDate>
  <CharactersWithSpaces>25248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2021-05-15T15:03:00Z</dcterms:created>
  <dc:creator>徐小丹</dc:creator>
  <cp:lastModifiedBy>user</cp:lastModifiedBy>
  <cp:lastPrinted>2021-06-12T06:50:00Z</cp:lastPrinted>
  <dcterms:modified xsi:type="dcterms:W3CDTF">2024-12-02T10:09:37Z</dcterms:modified>
  <dc:title>20210526</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SaveFontToCloudKey">
    <vt:lpwstr>277394538_cloud</vt:lpwstr>
  </property>
  <property fmtid="{D5CDD505-2E9C-101B-9397-08002B2CF9AE}" pid="4" name="ICV">
    <vt:lpwstr>544A07DB199D49EC9B69F398025FF97C</vt:lpwstr>
  </property>
</Properties>
</file>