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59F20">
      <w:pPr>
        <w:jc w:val="left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附件五</w:t>
      </w:r>
      <w:bookmarkStart w:id="0" w:name="_GoBack"/>
      <w:bookmarkEnd w:id="0"/>
    </w:p>
    <w:p w14:paraId="2876A62E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  <w:t>规范性文件认定标准和审查标准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p w14:paraId="2B2A74C0"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267"/>
        <w:gridCol w:w="4373"/>
        <w:gridCol w:w="1364"/>
        <w:gridCol w:w="439"/>
        <w:gridCol w:w="6308"/>
      </w:tblGrid>
      <w:tr w14:paraId="6D4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063" w:type="dxa"/>
            <w:gridSpan w:val="3"/>
            <w:vAlign w:val="center"/>
          </w:tcPr>
          <w:p w14:paraId="1632D3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规范性文件认定标准（7个）</w:t>
            </w:r>
          </w:p>
        </w:tc>
        <w:tc>
          <w:tcPr>
            <w:tcW w:w="8111" w:type="dxa"/>
            <w:gridSpan w:val="3"/>
            <w:vAlign w:val="center"/>
          </w:tcPr>
          <w:p w14:paraId="5AE68D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规范性文件审查标准（10个）</w:t>
            </w:r>
          </w:p>
        </w:tc>
      </w:tr>
      <w:tr w14:paraId="2A28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vAlign w:val="center"/>
          </w:tcPr>
          <w:p w14:paraId="26CF2BC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 w14:paraId="5ED0BE6C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法定机关</w:t>
            </w:r>
          </w:p>
        </w:tc>
        <w:tc>
          <w:tcPr>
            <w:tcW w:w="4373" w:type="dxa"/>
            <w:vAlign w:val="center"/>
          </w:tcPr>
          <w:p w14:paraId="33128104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文件制定主体为区政府（含区政府办公室）、区监察委、区法院、区检察院、英俊镇人大主席团。</w:t>
            </w:r>
          </w:p>
        </w:tc>
        <w:tc>
          <w:tcPr>
            <w:tcW w:w="1364" w:type="dxa"/>
            <w:vAlign w:val="center"/>
          </w:tcPr>
          <w:p w14:paraId="2097C110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政治性标准</w:t>
            </w:r>
          </w:p>
        </w:tc>
        <w:tc>
          <w:tcPr>
            <w:tcW w:w="439" w:type="dxa"/>
            <w:vAlign w:val="center"/>
          </w:tcPr>
          <w:p w14:paraId="46CA00E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308" w:type="dxa"/>
            <w:vAlign w:val="center"/>
          </w:tcPr>
          <w:p w14:paraId="373D9DBF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与党中央的重大决策部署不相符或者与国家重大改革方向不一致的；</w:t>
            </w:r>
          </w:p>
        </w:tc>
      </w:tr>
      <w:tr w14:paraId="275B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vAlign w:val="center"/>
          </w:tcPr>
          <w:p w14:paraId="08A9B49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1267" w:type="dxa"/>
            <w:vAlign w:val="center"/>
          </w:tcPr>
          <w:p w14:paraId="6B10E71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公开发布</w:t>
            </w:r>
          </w:p>
        </w:tc>
        <w:tc>
          <w:tcPr>
            <w:tcW w:w="4373" w:type="dxa"/>
            <w:vAlign w:val="center"/>
          </w:tcPr>
          <w:p w14:paraId="6042D84F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文件经法定程序制定后，要在政府网站等相关媒体上公开向社会发布。</w:t>
            </w:r>
          </w:p>
        </w:tc>
        <w:tc>
          <w:tcPr>
            <w:tcW w:w="1364" w:type="dxa"/>
            <w:vMerge w:val="restart"/>
            <w:vAlign w:val="center"/>
          </w:tcPr>
          <w:p w14:paraId="3779639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合法性标准</w:t>
            </w:r>
          </w:p>
        </w:tc>
        <w:tc>
          <w:tcPr>
            <w:tcW w:w="439" w:type="dxa"/>
            <w:vAlign w:val="center"/>
          </w:tcPr>
          <w:p w14:paraId="550A9852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308" w:type="dxa"/>
            <w:vAlign w:val="center"/>
          </w:tcPr>
          <w:p w14:paraId="07931A4C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违反法定程序、法定权限的；</w:t>
            </w:r>
          </w:p>
        </w:tc>
      </w:tr>
      <w:tr w14:paraId="7421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vAlign w:val="center"/>
          </w:tcPr>
          <w:p w14:paraId="3B1C1044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1267" w:type="dxa"/>
            <w:vAlign w:val="center"/>
          </w:tcPr>
          <w:p w14:paraId="4B8C17D3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对象不特定</w:t>
            </w:r>
          </w:p>
        </w:tc>
        <w:tc>
          <w:tcPr>
            <w:tcW w:w="4373" w:type="dxa"/>
            <w:vAlign w:val="center"/>
          </w:tcPr>
          <w:p w14:paraId="12641407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不特定的公民、法人和其他组织权利、义务。</w:t>
            </w:r>
          </w:p>
        </w:tc>
        <w:tc>
          <w:tcPr>
            <w:tcW w:w="1364" w:type="dxa"/>
            <w:vMerge w:val="continue"/>
            <w:vAlign w:val="center"/>
          </w:tcPr>
          <w:p w14:paraId="703616F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67947105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6308" w:type="dxa"/>
            <w:vAlign w:val="center"/>
          </w:tcPr>
          <w:p w14:paraId="08095AF6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超越法定权限，限制或者剥夺公民、法人和其他组织的合法权利，或者增加公民、法人和其他组织的义务的；</w:t>
            </w:r>
          </w:p>
        </w:tc>
      </w:tr>
      <w:tr w14:paraId="2A18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vAlign w:val="center"/>
          </w:tcPr>
          <w:p w14:paraId="0A60F30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1267" w:type="dxa"/>
            <w:vAlign w:val="center"/>
          </w:tcPr>
          <w:p w14:paraId="4FE11CD7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普遍约束力</w:t>
            </w:r>
          </w:p>
        </w:tc>
        <w:tc>
          <w:tcPr>
            <w:tcW w:w="4373" w:type="dxa"/>
            <w:vAlign w:val="center"/>
          </w:tcPr>
          <w:p w14:paraId="08139954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文件作出的规定对不特定管理相对人都适用。</w:t>
            </w:r>
          </w:p>
        </w:tc>
        <w:tc>
          <w:tcPr>
            <w:tcW w:w="1364" w:type="dxa"/>
            <w:vMerge w:val="continue"/>
            <w:vAlign w:val="center"/>
          </w:tcPr>
          <w:p w14:paraId="3EE809D0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347E255C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6308" w:type="dxa"/>
            <w:vAlign w:val="center"/>
          </w:tcPr>
          <w:p w14:paraId="5267E952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违法设定行政许可、行政处罚、行政强制，或者对上位法设定的行政许可、行政处罚、行政强制违法作出调整和改变的；</w:t>
            </w:r>
          </w:p>
        </w:tc>
      </w:tr>
      <w:tr w14:paraId="412F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23" w:type="dxa"/>
            <w:vAlign w:val="center"/>
          </w:tcPr>
          <w:p w14:paraId="3EAF761A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1267" w:type="dxa"/>
            <w:vAlign w:val="center"/>
          </w:tcPr>
          <w:p w14:paraId="6525753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一定时期内</w:t>
            </w:r>
          </w:p>
        </w:tc>
        <w:tc>
          <w:tcPr>
            <w:tcW w:w="4373" w:type="dxa"/>
            <w:vAlign w:val="center"/>
          </w:tcPr>
          <w:p w14:paraId="6A19ADD1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这个时间段可以是几天、几个月或者几年，不是一事一议。</w:t>
            </w:r>
          </w:p>
        </w:tc>
        <w:tc>
          <w:tcPr>
            <w:tcW w:w="1364" w:type="dxa"/>
            <w:vMerge w:val="continue"/>
            <w:vAlign w:val="center"/>
          </w:tcPr>
          <w:p w14:paraId="4222179F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5145DC86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6308" w:type="dxa"/>
            <w:vAlign w:val="center"/>
          </w:tcPr>
          <w:p w14:paraId="080AE4F2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与法律、法规规定不一致，或者与法律、法规的立法目的、原则相违背，旨在抵消、改变或者规避法律、法规规定的；</w:t>
            </w:r>
          </w:p>
        </w:tc>
      </w:tr>
      <w:tr w14:paraId="6008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vAlign w:val="center"/>
          </w:tcPr>
          <w:p w14:paraId="461A7A1D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1267" w:type="dxa"/>
            <w:vAlign w:val="center"/>
          </w:tcPr>
          <w:p w14:paraId="136A851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反复适用</w:t>
            </w:r>
          </w:p>
        </w:tc>
        <w:tc>
          <w:tcPr>
            <w:tcW w:w="4373" w:type="dxa"/>
            <w:vAlign w:val="center"/>
          </w:tcPr>
          <w:p w14:paraId="633E259E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文件作出的规定，在文件生效之后、失效之前的整个时间段内，对同类事项都有效，可多次适用，而不是只用一次。</w:t>
            </w:r>
          </w:p>
        </w:tc>
        <w:tc>
          <w:tcPr>
            <w:tcW w:w="1364" w:type="dxa"/>
            <w:vMerge w:val="continue"/>
            <w:vAlign w:val="center"/>
          </w:tcPr>
          <w:p w14:paraId="5465839F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6DD650F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6308" w:type="dxa"/>
            <w:vAlign w:val="center"/>
          </w:tcPr>
          <w:p w14:paraId="5B723312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在同一层级的规范性文件之间对同一事项的规定不一致，严重影响规范性文件适用的情形；</w:t>
            </w:r>
          </w:p>
        </w:tc>
      </w:tr>
      <w:tr w14:paraId="0B4C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vMerge w:val="restart"/>
            <w:vAlign w:val="center"/>
          </w:tcPr>
          <w:p w14:paraId="63B17906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</w:t>
            </w:r>
          </w:p>
        </w:tc>
        <w:tc>
          <w:tcPr>
            <w:tcW w:w="1267" w:type="dxa"/>
            <w:vMerge w:val="restart"/>
            <w:vAlign w:val="center"/>
          </w:tcPr>
          <w:p w14:paraId="73088070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公文种类</w:t>
            </w:r>
          </w:p>
        </w:tc>
        <w:tc>
          <w:tcPr>
            <w:tcW w:w="4373" w:type="dxa"/>
            <w:vMerge w:val="restart"/>
            <w:vAlign w:val="center"/>
          </w:tcPr>
          <w:p w14:paraId="3843297E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以决议、决定、命令（令）、公报、公告、通告、意见、通知拟制的文件是规范性文件可能性大，但还要结合规范性文件的定义来具体审查文件内容来认定。</w:t>
            </w:r>
          </w:p>
        </w:tc>
        <w:tc>
          <w:tcPr>
            <w:tcW w:w="1364" w:type="dxa"/>
            <w:vMerge w:val="restart"/>
            <w:vAlign w:val="center"/>
          </w:tcPr>
          <w:p w14:paraId="57CD0B04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适当性标准</w:t>
            </w:r>
          </w:p>
        </w:tc>
        <w:tc>
          <w:tcPr>
            <w:tcW w:w="439" w:type="dxa"/>
            <w:vAlign w:val="center"/>
          </w:tcPr>
          <w:p w14:paraId="30D9A971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7</w:t>
            </w:r>
          </w:p>
        </w:tc>
        <w:tc>
          <w:tcPr>
            <w:tcW w:w="6308" w:type="dxa"/>
            <w:vAlign w:val="center"/>
          </w:tcPr>
          <w:p w14:paraId="73583405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明显违背社会主义核心价值观和公序良俗的；</w:t>
            </w:r>
          </w:p>
        </w:tc>
      </w:tr>
      <w:tr w14:paraId="5586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vMerge w:val="continue"/>
          </w:tcPr>
          <w:p w14:paraId="29A8D1B8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F1A18F8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73" w:type="dxa"/>
            <w:vMerge w:val="continue"/>
          </w:tcPr>
          <w:p w14:paraId="08F66B86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</w:tcPr>
          <w:p w14:paraId="777B2AC0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56BAD787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8</w:t>
            </w:r>
          </w:p>
        </w:tc>
        <w:tc>
          <w:tcPr>
            <w:tcW w:w="6308" w:type="dxa"/>
            <w:vAlign w:val="center"/>
          </w:tcPr>
          <w:p w14:paraId="0182339D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对公民、法人和其他组织的权利和义务的规定明显不合理，或者文件制定目的与手段明显不匹配的；</w:t>
            </w:r>
          </w:p>
        </w:tc>
      </w:tr>
      <w:tr w14:paraId="74ED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vMerge w:val="continue"/>
          </w:tcPr>
          <w:p w14:paraId="2F90584D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4C15E59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73" w:type="dxa"/>
            <w:vMerge w:val="continue"/>
          </w:tcPr>
          <w:p w14:paraId="3FF11A71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</w:tcPr>
          <w:p w14:paraId="7DE91F62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286BEE2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9</w:t>
            </w:r>
          </w:p>
        </w:tc>
        <w:tc>
          <w:tcPr>
            <w:tcW w:w="6308" w:type="dxa"/>
            <w:vAlign w:val="center"/>
          </w:tcPr>
          <w:p w14:paraId="053A4A39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因现实情况发生重大变化而不宜继续施行的；</w:t>
            </w:r>
          </w:p>
        </w:tc>
      </w:tr>
      <w:tr w14:paraId="7C49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423" w:type="dxa"/>
            <w:vMerge w:val="continue"/>
          </w:tcPr>
          <w:p w14:paraId="2F66C497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C218F09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73" w:type="dxa"/>
            <w:vMerge w:val="continue"/>
          </w:tcPr>
          <w:p w14:paraId="55DABFB5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</w:tcPr>
          <w:p w14:paraId="22530CEF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44E521A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10</w:t>
            </w:r>
          </w:p>
        </w:tc>
        <w:tc>
          <w:tcPr>
            <w:tcW w:w="6308" w:type="dxa"/>
            <w:vAlign w:val="center"/>
          </w:tcPr>
          <w:p w14:paraId="5880B7E7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有其他违背法律法规规定，或者明显不适当情形的。</w:t>
            </w:r>
          </w:p>
        </w:tc>
      </w:tr>
    </w:tbl>
    <w:p w14:paraId="3192E11F">
      <w:pPr>
        <w:ind w:firstLine="723" w:firstLineChars="300"/>
        <w:rPr>
          <w:rFonts w:hint="default" w:eastAsiaTheme="minor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吉林省各级人民代表大会常务委员会规范性文件备案审查条例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第三条：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本条例所称规范性文件，是指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本省各级人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大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及其常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会和县级以上人民政府、监察委员会、人民法院、人民检察院制定的涉及公民、法人和其他组织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权利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与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义务，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具有普遍约束力，可以反复适用的文件。</w:t>
      </w:r>
    </w:p>
    <w:p w14:paraId="31CE3B95">
      <w:pPr>
        <w:rPr>
          <w:rFonts w:hint="default"/>
          <w:lang w:val="en-US"/>
        </w:rPr>
      </w:pPr>
    </w:p>
    <w:sectPr>
      <w:footerReference r:id="rId3" w:type="default"/>
      <w:pgSz w:w="16838" w:h="11906" w:orient="landscape"/>
      <w:pgMar w:top="720" w:right="720" w:bottom="720" w:left="720" w:header="850" w:footer="850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B1C016-FB25-4BE8-97C0-F6D9798304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33BF53-8087-497D-A749-01AED1AE7E2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DEB132-8510-423C-941C-D3048F1B9AC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ED76E4-357B-4A85-A6F1-308E120279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51FDEF4-3ACB-462D-A479-72FDC0F417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DA3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73FCE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73FC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4071"/>
    <w:rsid w:val="18F822A9"/>
    <w:rsid w:val="1E002F6B"/>
    <w:rsid w:val="28C130D1"/>
    <w:rsid w:val="29E82EC9"/>
    <w:rsid w:val="451A1E03"/>
    <w:rsid w:val="50011585"/>
    <w:rsid w:val="53194963"/>
    <w:rsid w:val="57CA41DF"/>
    <w:rsid w:val="64D771FD"/>
    <w:rsid w:val="6B0E08E0"/>
    <w:rsid w:val="7191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834</Characters>
  <Lines>0</Lines>
  <Paragraphs>0</Paragraphs>
  <TotalTime>14</TotalTime>
  <ScaleCrop>false</ScaleCrop>
  <LinksUpToDate>false</LinksUpToDate>
  <CharactersWithSpaces>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2025-10-15T05:32:00Z</dcterms:created>
  <dc:creator>z</dc:creator>
  <cp:lastModifiedBy>帅</cp:lastModifiedBy>
  <cp:lastPrinted>2025-10-27T01:38:00Z</cp:lastPrinted>
  <dcterms:modified xsi:type="dcterms:W3CDTF">2025-10-28T02:19:57Z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eyJoZGlkIjoiYzMyMTU3ZDg0ZmMwMGE5YmM4MTY3ZWUyZjZmMGI0MDUiLCJ1c2VySWQiOiI3NzkxMzc4MzMifQ==</vt:lpwstr>
  </property>
  <property fmtid="{D5CDD505-2E9C-101B-9397-08002B2CF9AE}" pid="4" name="ICV">
    <vt:lpwstr>7426D521E8154A9ABB85F93157B4F7BD_12</vt:lpwstr>
  </property>
</Properties>
</file>